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1BEC" w14:textId="07BC2415" w:rsidR="00B8431C" w:rsidRDefault="00B8431C" w:rsidP="00B8431C">
      <w:pPr>
        <w:spacing w:after="0" w:line="240" w:lineRule="auto"/>
        <w:ind w:left="5954"/>
        <w:rPr>
          <w:rFonts w:ascii="Times New Roman" w:eastAsia="Times New Roman" w:hAnsi="Times New Roman" w:cs="Times New Roman"/>
          <w:bCs/>
          <w:sz w:val="20"/>
          <w:szCs w:val="20"/>
          <w:lang w:eastAsia="ru-RU"/>
        </w:rPr>
      </w:pPr>
      <w:r w:rsidRPr="001B7F1B">
        <w:rPr>
          <w:rFonts w:ascii="Times New Roman" w:eastAsia="Times New Roman" w:hAnsi="Times New Roman" w:cs="Times New Roman"/>
          <w:bCs/>
          <w:sz w:val="20"/>
          <w:szCs w:val="20"/>
          <w:lang w:eastAsia="ru-RU"/>
        </w:rPr>
        <w:t>Приложение №</w:t>
      </w:r>
      <w:r>
        <w:rPr>
          <w:rFonts w:ascii="Times New Roman" w:eastAsia="Times New Roman" w:hAnsi="Times New Roman" w:cs="Times New Roman"/>
          <w:bCs/>
          <w:sz w:val="20"/>
          <w:szCs w:val="20"/>
          <w:lang w:eastAsia="ru-RU"/>
        </w:rPr>
        <w:t>10</w:t>
      </w:r>
      <w:r w:rsidRPr="001B7F1B">
        <w:rPr>
          <w:rFonts w:ascii="Times New Roman" w:eastAsia="Times New Roman" w:hAnsi="Times New Roman" w:cs="Times New Roman"/>
          <w:bCs/>
          <w:sz w:val="20"/>
          <w:szCs w:val="20"/>
          <w:lang w:eastAsia="ru-RU"/>
        </w:rPr>
        <w:t xml:space="preserve"> к Стандарту                                                                       </w:t>
      </w:r>
      <w:proofErr w:type="gramStart"/>
      <w:r w:rsidRPr="001B7F1B">
        <w:rPr>
          <w:rFonts w:ascii="Times New Roman" w:eastAsia="Times New Roman" w:hAnsi="Times New Roman" w:cs="Times New Roman"/>
          <w:bCs/>
          <w:sz w:val="20"/>
          <w:szCs w:val="20"/>
          <w:lang w:eastAsia="ru-RU"/>
        </w:rPr>
        <w:t xml:space="preserve">   </w:t>
      </w:r>
      <w:r w:rsidR="00292021">
        <w:rPr>
          <w:rFonts w:ascii="Times New Roman" w:eastAsia="Times New Roman" w:hAnsi="Times New Roman" w:cs="Times New Roman"/>
          <w:bCs/>
          <w:sz w:val="20"/>
          <w:szCs w:val="20"/>
          <w:lang w:eastAsia="ru-RU"/>
        </w:rPr>
        <w:t>«</w:t>
      </w:r>
      <w:proofErr w:type="gramEnd"/>
      <w:r w:rsidR="00292021">
        <w:rPr>
          <w:rFonts w:ascii="Times New Roman" w:eastAsia="Times New Roman" w:hAnsi="Times New Roman" w:cs="Times New Roman"/>
          <w:bCs/>
          <w:sz w:val="20"/>
          <w:szCs w:val="20"/>
          <w:lang w:eastAsia="ru-RU"/>
        </w:rPr>
        <w:t>У</w:t>
      </w:r>
      <w:r w:rsidRPr="001B7F1B">
        <w:rPr>
          <w:rFonts w:ascii="Times New Roman" w:eastAsia="Times New Roman" w:hAnsi="Times New Roman" w:cs="Times New Roman"/>
          <w:bCs/>
          <w:sz w:val="20"/>
          <w:szCs w:val="20"/>
          <w:lang w:eastAsia="ru-RU"/>
        </w:rPr>
        <w:t>словия и порядок предоставления финансирования»</w:t>
      </w:r>
    </w:p>
    <w:p w14:paraId="68A514F5" w14:textId="77777777" w:rsidR="00B8431C" w:rsidRDefault="00B8431C" w:rsidP="00B8431C">
      <w:pPr>
        <w:spacing w:after="0" w:line="240" w:lineRule="auto"/>
        <w:ind w:left="5954"/>
        <w:rPr>
          <w:rFonts w:ascii="Times New Roman" w:eastAsia="Times New Roman" w:hAnsi="Times New Roman" w:cs="Times New Roman"/>
          <w:bCs/>
          <w:sz w:val="20"/>
          <w:szCs w:val="20"/>
          <w:lang w:eastAsia="ru-RU"/>
        </w:rPr>
      </w:pPr>
    </w:p>
    <w:p w14:paraId="2021EE3F" w14:textId="77777777" w:rsidR="00B8431C" w:rsidRPr="00AD36B3" w:rsidRDefault="00B8431C" w:rsidP="00B8431C">
      <w:pPr>
        <w:jc w:val="center"/>
        <w:rPr>
          <w:rFonts w:ascii="Times New Roman" w:hAnsi="Times New Roman" w:cs="Times New Roman"/>
          <w:color w:val="000000"/>
          <w:sz w:val="24"/>
          <w:szCs w:val="24"/>
          <w:shd w:val="clear" w:color="auto" w:fill="FFFFFF"/>
        </w:rPr>
      </w:pPr>
      <w:r w:rsidRPr="00AD36B3">
        <w:rPr>
          <w:rFonts w:ascii="Times New Roman" w:hAnsi="Times New Roman" w:cs="Times New Roman"/>
          <w:b/>
          <w:bCs/>
          <w:color w:val="000000"/>
          <w:sz w:val="24"/>
          <w:szCs w:val="24"/>
          <w:shd w:val="clear" w:color="auto" w:fill="FFFFFF"/>
        </w:rPr>
        <w:t>Рекомендации по подготовке отчетов и прогнозов по достижению целевых показателей</w:t>
      </w:r>
    </w:p>
    <w:p w14:paraId="50BDA84C" w14:textId="77777777" w:rsidR="00B8431C" w:rsidRPr="00AD36B3" w:rsidRDefault="00B8431C" w:rsidP="00B8431C">
      <w:pPr>
        <w:spacing w:after="0" w:line="240" w:lineRule="auto"/>
        <w:ind w:firstLine="567"/>
        <w:jc w:val="both"/>
        <w:rPr>
          <w:rFonts w:ascii="Times New Roman" w:hAnsi="Times New Roman" w:cs="Times New Roman"/>
          <w:b/>
          <w:bCs/>
          <w:u w:val="single"/>
        </w:rPr>
      </w:pPr>
      <w:r w:rsidRPr="00AD36B3">
        <w:rPr>
          <w:rFonts w:ascii="Times New Roman" w:hAnsi="Times New Roman" w:cs="Times New Roman"/>
          <w:b/>
          <w:bCs/>
          <w:color w:val="000000"/>
          <w:shd w:val="clear" w:color="auto" w:fill="FFFFFF"/>
        </w:rPr>
        <w:t>1. Наименование показателя:</w:t>
      </w:r>
      <w:r w:rsidRPr="00AD36B3">
        <w:rPr>
          <w:rFonts w:ascii="Times New Roman" w:hAnsi="Times New Roman" w:cs="Times New Roman"/>
          <w:color w:val="000000"/>
          <w:shd w:val="clear" w:color="auto" w:fill="FFFFFF"/>
        </w:rPr>
        <w:t xml:space="preserve"> </w:t>
      </w:r>
      <w:r w:rsidRPr="00AD36B3">
        <w:rPr>
          <w:rFonts w:ascii="Times New Roman" w:hAnsi="Times New Roman" w:cs="Times New Roman"/>
          <w:b/>
          <w:bCs/>
          <w:color w:val="000000"/>
          <w:u w:val="single"/>
          <w:shd w:val="clear" w:color="auto" w:fill="FFFFFF"/>
        </w:rPr>
        <w:t xml:space="preserve">«Увеличение объема выручки по </w:t>
      </w:r>
      <w:r w:rsidRPr="00AD36B3">
        <w:rPr>
          <w:rFonts w:ascii="Times New Roman" w:hAnsi="Times New Roman" w:cs="Times New Roman"/>
          <w:b/>
          <w:bCs/>
          <w:u w:val="single"/>
        </w:rPr>
        <w:t>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нарастающим итогом за весь срок действия Договора займа по сравнению с аналогичным показателем за завершенный календарный год, предшествующий году подачи Заявки».</w:t>
      </w:r>
    </w:p>
    <w:p w14:paraId="16EE5B68" w14:textId="77777777" w:rsidR="00B8431C" w:rsidRPr="00AD36B3" w:rsidRDefault="00B8431C" w:rsidP="00B8431C">
      <w:pPr>
        <w:spacing w:after="0" w:line="240" w:lineRule="auto"/>
        <w:ind w:firstLine="567"/>
        <w:rPr>
          <w:rFonts w:ascii="Times New Roman" w:hAnsi="Times New Roman" w:cs="Times New Roman"/>
          <w:b/>
          <w:bCs/>
          <w:u w:val="single"/>
        </w:rPr>
      </w:pPr>
    </w:p>
    <w:p w14:paraId="5135588E" w14:textId="77777777" w:rsidR="00B8431C" w:rsidRPr="00AD36B3" w:rsidRDefault="00B8431C" w:rsidP="00B8431C">
      <w:pPr>
        <w:spacing w:after="0" w:line="240" w:lineRule="auto"/>
        <w:ind w:firstLine="567"/>
        <w:rPr>
          <w:rFonts w:ascii="Times New Roman" w:hAnsi="Times New Roman" w:cs="Times New Roman"/>
          <w:b/>
          <w:bCs/>
          <w:color w:val="000000"/>
          <w:shd w:val="clear" w:color="auto" w:fill="FFFFFF"/>
        </w:rPr>
      </w:pPr>
      <w:r w:rsidRPr="00AD36B3">
        <w:rPr>
          <w:rFonts w:ascii="Times New Roman" w:hAnsi="Times New Roman" w:cs="Times New Roman"/>
          <w:b/>
          <w:bCs/>
          <w:color w:val="000000"/>
          <w:shd w:val="clear" w:color="auto" w:fill="FFFFFF"/>
        </w:rPr>
        <w:t xml:space="preserve"> Применяется для программ: «Оборотные средства 1.0» (Приложение №11); «Оборотные средства (регион)» (Приложение №13).</w:t>
      </w:r>
    </w:p>
    <w:p w14:paraId="06932D23" w14:textId="77777777" w:rsidR="00B8431C" w:rsidRPr="00AD36B3" w:rsidRDefault="00B8431C" w:rsidP="00B8431C">
      <w:pPr>
        <w:spacing w:after="0" w:line="360" w:lineRule="auto"/>
        <w:ind w:firstLine="567"/>
        <w:rPr>
          <w:rFonts w:ascii="Times New Roman" w:hAnsi="Times New Roman" w:cs="Times New Roman"/>
          <w:b/>
          <w:bCs/>
          <w:color w:val="000000"/>
          <w:shd w:val="clear" w:color="auto" w:fill="FFFFFF"/>
        </w:rPr>
      </w:pPr>
    </w:p>
    <w:p w14:paraId="57373A41" w14:textId="77777777" w:rsidR="00B8431C" w:rsidRPr="00AD36B3" w:rsidRDefault="00B8431C" w:rsidP="00B8431C">
      <w:pPr>
        <w:spacing w:after="0"/>
        <w:ind w:firstLine="567"/>
        <w:jc w:val="both"/>
        <w:rPr>
          <w:rFonts w:ascii="Times New Roman" w:hAnsi="Times New Roman" w:cs="Times New Roman"/>
        </w:rPr>
      </w:pPr>
      <w:r w:rsidRPr="00AD36B3">
        <w:rPr>
          <w:rFonts w:ascii="Times New Roman" w:hAnsi="Times New Roman" w:cs="Times New Roman"/>
        </w:rPr>
        <w:t>Показатель определяет прирост выручки Заемщика в отчетном периоде (календарный год)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нарастающим итогом за весь срок действия Договора займа по сравнению с аналогичным показателем за завершенный календарный год, предшествующий году подачи Заявки.</w:t>
      </w:r>
    </w:p>
    <w:p w14:paraId="7CC2C5B2" w14:textId="77777777" w:rsidR="00B8431C" w:rsidRPr="00AD36B3" w:rsidRDefault="00B8431C" w:rsidP="00B8431C">
      <w:pPr>
        <w:spacing w:after="0"/>
        <w:ind w:firstLine="567"/>
        <w:jc w:val="both"/>
        <w:rPr>
          <w:rFonts w:ascii="Times New Roman" w:hAnsi="Times New Roman" w:cs="Times New Roman"/>
        </w:rPr>
      </w:pPr>
    </w:p>
    <w:p w14:paraId="5727480E" w14:textId="77777777" w:rsidR="00B8431C" w:rsidRPr="00AD36B3" w:rsidRDefault="00B8431C" w:rsidP="00B8431C">
      <w:pPr>
        <w:spacing w:after="0" w:line="240" w:lineRule="auto"/>
        <w:ind w:firstLine="567"/>
        <w:jc w:val="both"/>
        <w:rPr>
          <w:rFonts w:ascii="Times New Roman" w:hAnsi="Times New Roman" w:cs="Times New Roman"/>
          <w:u w:val="single"/>
        </w:rPr>
      </w:pPr>
      <w:r w:rsidRPr="00AD36B3">
        <w:rPr>
          <w:rFonts w:ascii="Times New Roman" w:hAnsi="Times New Roman" w:cs="Times New Roman"/>
          <w:u w:val="single"/>
        </w:rPr>
        <w:t>Документами, подтверждающими достижение значения Показателя, являются:</w:t>
      </w:r>
    </w:p>
    <w:p w14:paraId="19042DCF" w14:textId="77777777" w:rsidR="00B8431C" w:rsidRPr="00AD36B3" w:rsidRDefault="00B8431C" w:rsidP="00B8431C">
      <w:pPr>
        <w:spacing w:after="0"/>
        <w:ind w:firstLine="567"/>
        <w:jc w:val="both"/>
        <w:rPr>
          <w:rFonts w:ascii="Times New Roman" w:hAnsi="Times New Roman" w:cs="Times New Roman"/>
        </w:rPr>
      </w:pPr>
      <w:r w:rsidRPr="00AD36B3">
        <w:rPr>
          <w:rFonts w:ascii="Times New Roman" w:hAnsi="Times New Roman" w:cs="Times New Roman"/>
        </w:rPr>
        <w:t>- оборотно-сальдовая ведомость по счету 90 по субсчетам, по видам экономической деятельности в т.ч. субсчет 90.3.  за отчетный период и за завершенный календарный год, предшествующий году подачи Заявки;</w:t>
      </w:r>
    </w:p>
    <w:p w14:paraId="505E272E" w14:textId="77777777" w:rsidR="00B8431C" w:rsidRPr="00AD36B3" w:rsidRDefault="00B8431C" w:rsidP="00B8431C">
      <w:pPr>
        <w:spacing w:after="0"/>
        <w:ind w:firstLine="567"/>
        <w:jc w:val="both"/>
        <w:rPr>
          <w:rFonts w:ascii="Times New Roman" w:hAnsi="Times New Roman" w:cs="Times New Roman"/>
          <w:color w:val="000000"/>
          <w:shd w:val="clear" w:color="auto" w:fill="FFFFFF"/>
        </w:rPr>
      </w:pPr>
      <w:r w:rsidRPr="00AD36B3">
        <w:rPr>
          <w:rFonts w:ascii="Times New Roman" w:hAnsi="Times New Roman" w:cs="Times New Roman"/>
        </w:rPr>
        <w:t>- пояснительная записка предприятия с расшифровкой показателя по видам деятельности</w:t>
      </w:r>
    </w:p>
    <w:p w14:paraId="4711E667" w14:textId="77777777" w:rsidR="00B8431C" w:rsidRPr="00AD36B3" w:rsidRDefault="00B8431C" w:rsidP="00B8431C">
      <w:pPr>
        <w:ind w:firstLine="567"/>
        <w:jc w:val="both"/>
        <w:rPr>
          <w:rFonts w:ascii="Times New Roman" w:hAnsi="Times New Roman" w:cs="Times New Roman"/>
        </w:rPr>
      </w:pPr>
    </w:p>
    <w:p w14:paraId="14C0DD54" w14:textId="77777777" w:rsidR="00B8431C" w:rsidRPr="00AD36B3" w:rsidRDefault="00B8431C" w:rsidP="00B8431C">
      <w:pPr>
        <w:spacing w:after="0" w:line="240" w:lineRule="auto"/>
        <w:ind w:firstLine="567"/>
        <w:jc w:val="both"/>
        <w:rPr>
          <w:rFonts w:ascii="Times New Roman" w:hAnsi="Times New Roman" w:cs="Times New Roman"/>
          <w:highlight w:val="yellow"/>
        </w:rPr>
      </w:pPr>
      <w:r w:rsidRPr="00AD36B3">
        <w:rPr>
          <w:rFonts w:ascii="Times New Roman" w:hAnsi="Times New Roman" w:cs="Times New Roman"/>
          <w:b/>
          <w:bCs/>
          <w:color w:val="000000"/>
          <w:shd w:val="clear" w:color="auto" w:fill="FFFFFF"/>
        </w:rPr>
        <w:t>2. Наименование показателя:</w:t>
      </w:r>
      <w:r w:rsidRPr="00AD36B3">
        <w:rPr>
          <w:rFonts w:ascii="Times New Roman" w:hAnsi="Times New Roman" w:cs="Times New Roman"/>
          <w:color w:val="000000"/>
          <w:shd w:val="clear" w:color="auto" w:fill="FFFFFF"/>
        </w:rPr>
        <w:t xml:space="preserve"> </w:t>
      </w:r>
      <w:r w:rsidRPr="00AD36B3">
        <w:rPr>
          <w:rFonts w:ascii="Times New Roman" w:hAnsi="Times New Roman" w:cs="Times New Roman"/>
          <w:b/>
          <w:bCs/>
          <w:u w:val="single"/>
        </w:rPr>
        <w:t>«Размер собственных средств заемщика в общем объеме финансирования проекта, тыс. руб.».</w:t>
      </w:r>
      <w:r w:rsidRPr="00AD36B3">
        <w:rPr>
          <w:rFonts w:ascii="Times New Roman" w:hAnsi="Times New Roman" w:cs="Times New Roman"/>
          <w:highlight w:val="yellow"/>
        </w:rPr>
        <w:t xml:space="preserve"> </w:t>
      </w:r>
    </w:p>
    <w:p w14:paraId="45F7A62C" w14:textId="77777777" w:rsidR="00B8431C" w:rsidRPr="00AD36B3" w:rsidRDefault="00B8431C" w:rsidP="00B8431C">
      <w:pPr>
        <w:spacing w:after="0" w:line="240" w:lineRule="auto"/>
        <w:ind w:firstLine="567"/>
        <w:jc w:val="both"/>
        <w:rPr>
          <w:rFonts w:ascii="Times New Roman" w:hAnsi="Times New Roman" w:cs="Times New Roman"/>
          <w:highlight w:val="yellow"/>
        </w:rPr>
      </w:pPr>
    </w:p>
    <w:p w14:paraId="48AECAD6" w14:textId="77777777" w:rsidR="00B8431C" w:rsidRPr="00AD36B3" w:rsidRDefault="00B8431C" w:rsidP="00B8431C">
      <w:pPr>
        <w:spacing w:after="0" w:line="240" w:lineRule="auto"/>
        <w:ind w:firstLine="567"/>
        <w:jc w:val="both"/>
        <w:rPr>
          <w:rFonts w:ascii="Times New Roman" w:hAnsi="Times New Roman" w:cs="Times New Roman"/>
        </w:rPr>
      </w:pPr>
      <w:r w:rsidRPr="00AD36B3">
        <w:rPr>
          <w:rFonts w:ascii="Times New Roman" w:hAnsi="Times New Roman" w:cs="Times New Roman"/>
          <w:b/>
          <w:bCs/>
          <w:color w:val="000000"/>
          <w:shd w:val="clear" w:color="auto" w:fill="FFFFFF"/>
        </w:rPr>
        <w:t>Применяется для программы: «Инвестиционные проекты (регион)» (Приложение №12)</w:t>
      </w:r>
    </w:p>
    <w:p w14:paraId="74A8604F" w14:textId="77777777" w:rsidR="00B8431C" w:rsidRPr="00AD36B3" w:rsidRDefault="00B8431C" w:rsidP="00B8431C">
      <w:pPr>
        <w:spacing w:after="0" w:line="240" w:lineRule="auto"/>
        <w:ind w:firstLine="567"/>
        <w:jc w:val="both"/>
        <w:rPr>
          <w:rFonts w:ascii="Times New Roman" w:hAnsi="Times New Roman" w:cs="Times New Roman"/>
        </w:rPr>
      </w:pPr>
    </w:p>
    <w:p w14:paraId="7A83BE77" w14:textId="77777777" w:rsidR="00B8431C" w:rsidRPr="00AD36B3" w:rsidRDefault="00B8431C" w:rsidP="00B8431C">
      <w:pPr>
        <w:spacing w:after="0" w:line="240" w:lineRule="auto"/>
        <w:ind w:firstLine="567"/>
        <w:jc w:val="both"/>
        <w:rPr>
          <w:rFonts w:ascii="Times New Roman" w:hAnsi="Times New Roman" w:cs="Times New Roman"/>
        </w:rPr>
      </w:pPr>
      <w:r w:rsidRPr="00AD36B3">
        <w:rPr>
          <w:rFonts w:ascii="Times New Roman" w:hAnsi="Times New Roman" w:cs="Times New Roman"/>
          <w:color w:val="000000"/>
          <w:shd w:val="clear" w:color="auto" w:fill="FFFFFF"/>
        </w:rPr>
        <w:t xml:space="preserve">Показатель определяет </w:t>
      </w:r>
      <w:r w:rsidRPr="00AD36B3">
        <w:rPr>
          <w:rFonts w:ascii="Times New Roman" w:hAnsi="Times New Roman" w:cs="Times New Roman"/>
        </w:rPr>
        <w:t xml:space="preserve">затраты Заемщика в рамках реализации Проекта, финансирование которых будет произведено в соответствующем отчетном году за счет средств софинансирования (всех источников финансирования на реализацию проекта, включая собственные средства Заемщика, привлекаемые кредиты, вложения физических лиц, средства инвесторов и иные средства и источники финансирования, за исключением займа Фонда). </w:t>
      </w:r>
    </w:p>
    <w:p w14:paraId="2B2EE088" w14:textId="77777777" w:rsidR="00B8431C" w:rsidRPr="00AD36B3" w:rsidRDefault="00B8431C" w:rsidP="00B8431C">
      <w:pPr>
        <w:spacing w:after="0" w:line="240" w:lineRule="auto"/>
        <w:ind w:firstLine="567"/>
        <w:jc w:val="both"/>
        <w:rPr>
          <w:rFonts w:ascii="Times New Roman" w:hAnsi="Times New Roman" w:cs="Times New Roman"/>
        </w:rPr>
      </w:pPr>
      <w:r w:rsidRPr="00AD36B3">
        <w:rPr>
          <w:rFonts w:ascii="Times New Roman" w:hAnsi="Times New Roman" w:cs="Times New Roman"/>
        </w:rPr>
        <w:t xml:space="preserve">Значение определяется «по факту оплаты» т.е. по дате осуществления платежа. </w:t>
      </w:r>
    </w:p>
    <w:p w14:paraId="40687A47" w14:textId="77777777" w:rsidR="00B8431C" w:rsidRPr="00AD36B3" w:rsidRDefault="00B8431C" w:rsidP="00B8431C">
      <w:pPr>
        <w:spacing w:after="0" w:line="240" w:lineRule="auto"/>
        <w:ind w:firstLine="567"/>
        <w:jc w:val="both"/>
        <w:rPr>
          <w:rFonts w:ascii="Times New Roman" w:hAnsi="Times New Roman" w:cs="Times New Roman"/>
        </w:rPr>
      </w:pPr>
    </w:p>
    <w:p w14:paraId="0327CA77" w14:textId="77777777" w:rsidR="00B8431C" w:rsidRPr="00AD36B3" w:rsidRDefault="00B8431C" w:rsidP="00B8431C">
      <w:pPr>
        <w:spacing w:after="0" w:line="240" w:lineRule="auto"/>
        <w:ind w:firstLine="567"/>
        <w:jc w:val="both"/>
        <w:rPr>
          <w:rFonts w:ascii="Times New Roman" w:hAnsi="Times New Roman" w:cs="Times New Roman"/>
          <w:u w:val="single"/>
        </w:rPr>
      </w:pPr>
      <w:r w:rsidRPr="00AD36B3">
        <w:rPr>
          <w:rFonts w:ascii="Times New Roman" w:hAnsi="Times New Roman" w:cs="Times New Roman"/>
          <w:u w:val="single"/>
        </w:rPr>
        <w:t>Документами, подтверждающими достижение значений показателя, являются:</w:t>
      </w:r>
    </w:p>
    <w:p w14:paraId="288EF473" w14:textId="77777777" w:rsidR="00B8431C" w:rsidRPr="00AD36B3" w:rsidRDefault="00B8431C" w:rsidP="00B8431C">
      <w:pPr>
        <w:spacing w:after="0" w:line="240" w:lineRule="auto"/>
        <w:ind w:firstLine="567"/>
        <w:jc w:val="both"/>
        <w:rPr>
          <w:rFonts w:ascii="Times New Roman" w:hAnsi="Times New Roman" w:cs="Times New Roman"/>
        </w:rPr>
      </w:pPr>
      <w:r w:rsidRPr="00AD36B3">
        <w:rPr>
          <w:rFonts w:ascii="Times New Roman" w:hAnsi="Times New Roman" w:cs="Times New Roman"/>
        </w:rPr>
        <w:t xml:space="preserve"> - документ, являющийся основанием для осуществления затрат (Договор поставки и т.д.)</w:t>
      </w:r>
    </w:p>
    <w:p w14:paraId="0F44A29E" w14:textId="77777777" w:rsidR="00B8431C" w:rsidRPr="00AD36B3" w:rsidRDefault="00B8431C" w:rsidP="00B8431C">
      <w:pPr>
        <w:spacing w:after="0" w:line="240" w:lineRule="auto"/>
        <w:ind w:firstLine="567"/>
        <w:jc w:val="both"/>
        <w:rPr>
          <w:rFonts w:ascii="Times New Roman" w:hAnsi="Times New Roman" w:cs="Times New Roman"/>
        </w:rPr>
      </w:pPr>
      <w:r w:rsidRPr="00AD36B3">
        <w:rPr>
          <w:rFonts w:ascii="Times New Roman" w:hAnsi="Times New Roman" w:cs="Times New Roman"/>
        </w:rPr>
        <w:t xml:space="preserve"> - счет на оплату;</w:t>
      </w:r>
    </w:p>
    <w:p w14:paraId="571F52C6" w14:textId="77777777" w:rsidR="00B8431C" w:rsidRPr="00AD36B3" w:rsidRDefault="00B8431C" w:rsidP="00B8431C">
      <w:pPr>
        <w:spacing w:after="0" w:line="240" w:lineRule="auto"/>
        <w:ind w:firstLine="567"/>
        <w:jc w:val="both"/>
        <w:rPr>
          <w:rFonts w:ascii="Times New Roman" w:hAnsi="Times New Roman" w:cs="Times New Roman"/>
        </w:rPr>
      </w:pPr>
      <w:r w:rsidRPr="00AD36B3">
        <w:rPr>
          <w:rFonts w:ascii="Times New Roman" w:hAnsi="Times New Roman" w:cs="Times New Roman"/>
        </w:rPr>
        <w:t xml:space="preserve"> - платежный документ, подтверждающий фактическую оплату (платежное поручение и т.д.).</w:t>
      </w:r>
    </w:p>
    <w:p w14:paraId="67B76BCA" w14:textId="77777777" w:rsidR="00B8431C" w:rsidRPr="00AD36B3" w:rsidRDefault="00B8431C" w:rsidP="00B8431C">
      <w:pPr>
        <w:spacing w:after="0" w:line="240" w:lineRule="auto"/>
        <w:ind w:firstLine="567"/>
        <w:jc w:val="both"/>
        <w:rPr>
          <w:rFonts w:ascii="Times New Roman" w:hAnsi="Times New Roman" w:cs="Times New Roman"/>
        </w:rPr>
      </w:pPr>
    </w:p>
    <w:p w14:paraId="02AF19E0" w14:textId="77777777" w:rsidR="00B8431C" w:rsidRPr="00AD36B3" w:rsidRDefault="00B8431C" w:rsidP="00B8431C">
      <w:pPr>
        <w:spacing w:after="0" w:line="240" w:lineRule="auto"/>
        <w:ind w:firstLine="567"/>
        <w:jc w:val="both"/>
        <w:rPr>
          <w:rFonts w:ascii="Times New Roman" w:hAnsi="Times New Roman" w:cs="Times New Roman"/>
        </w:rPr>
      </w:pPr>
    </w:p>
    <w:p w14:paraId="2B588AB9" w14:textId="79F180FB" w:rsidR="00B8431C" w:rsidRPr="00AD36B3" w:rsidRDefault="00B8431C" w:rsidP="005775FE">
      <w:pPr>
        <w:spacing w:after="0" w:line="240" w:lineRule="auto"/>
        <w:ind w:firstLine="567"/>
        <w:jc w:val="both"/>
        <w:rPr>
          <w:rFonts w:ascii="Times New Roman" w:hAnsi="Times New Roman" w:cs="Times New Roman"/>
        </w:rPr>
      </w:pPr>
      <w:r w:rsidRPr="00AD36B3">
        <w:rPr>
          <w:rFonts w:ascii="Times New Roman" w:hAnsi="Times New Roman" w:cs="Times New Roman"/>
          <w:b/>
          <w:bCs/>
          <w:color w:val="000000"/>
          <w:shd w:val="clear" w:color="auto" w:fill="FFFFFF"/>
        </w:rPr>
        <w:t>3.  Наименование показателя:</w:t>
      </w:r>
      <w:r w:rsidRPr="00AD36B3">
        <w:rPr>
          <w:rFonts w:ascii="Times New Roman" w:hAnsi="Times New Roman" w:cs="Times New Roman"/>
          <w:color w:val="000000"/>
          <w:shd w:val="clear" w:color="auto" w:fill="FFFFFF"/>
        </w:rPr>
        <w:t xml:space="preserve"> </w:t>
      </w:r>
      <w:r w:rsidRPr="00AD36B3">
        <w:rPr>
          <w:rFonts w:ascii="Times New Roman" w:hAnsi="Times New Roman" w:cs="Times New Roman"/>
          <w:b/>
          <w:bCs/>
          <w:color w:val="000000"/>
          <w:u w:val="single"/>
          <w:shd w:val="clear" w:color="auto" w:fill="FFFFFF"/>
        </w:rPr>
        <w:t xml:space="preserve">«Объем отгруженных товаров собственного производства, выполненных собственными силами работ и услуг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w:t>
      </w:r>
      <w:r w:rsidRPr="00AD36B3">
        <w:rPr>
          <w:rFonts w:ascii="Times New Roman" w:hAnsi="Times New Roman" w:cs="Times New Roman"/>
          <w:b/>
          <w:bCs/>
          <w:color w:val="000000"/>
          <w:u w:val="single"/>
          <w:shd w:val="clear" w:color="auto" w:fill="FFFFFF"/>
        </w:rPr>
        <w:lastRenderedPageBreak/>
        <w:t>относящихся к сфере ведения Министерства промышленности и торговли Российской Федерации».</w:t>
      </w:r>
      <w:r w:rsidRPr="00AD36B3">
        <w:rPr>
          <w:rFonts w:ascii="Times New Roman" w:hAnsi="Times New Roman" w:cs="Times New Roman"/>
        </w:rPr>
        <w:t xml:space="preserve"> </w:t>
      </w:r>
    </w:p>
    <w:p w14:paraId="7ECE9BF1" w14:textId="33646A5C" w:rsidR="00B8431C" w:rsidRPr="00AD36B3" w:rsidRDefault="00B8431C" w:rsidP="00B8431C">
      <w:pPr>
        <w:spacing w:after="0" w:line="240" w:lineRule="auto"/>
        <w:ind w:firstLine="567"/>
        <w:jc w:val="both"/>
        <w:rPr>
          <w:rFonts w:ascii="Times New Roman" w:hAnsi="Times New Roman" w:cs="Times New Roman"/>
          <w:b/>
          <w:bCs/>
          <w:color w:val="000000"/>
          <w:shd w:val="clear" w:color="auto" w:fill="FFFFFF"/>
        </w:rPr>
      </w:pPr>
      <w:r w:rsidRPr="00AD36B3">
        <w:rPr>
          <w:rFonts w:ascii="Times New Roman" w:hAnsi="Times New Roman" w:cs="Times New Roman"/>
          <w:b/>
          <w:bCs/>
          <w:color w:val="000000"/>
          <w:shd w:val="clear" w:color="auto" w:fill="FFFFFF"/>
        </w:rPr>
        <w:t xml:space="preserve">Применяется для Программ: «Инвестиционные проекты 328» (Приложение №14), </w:t>
      </w:r>
      <w:r w:rsidR="00F6778A" w:rsidRPr="00AD36B3">
        <w:rPr>
          <w:rFonts w:ascii="Times New Roman" w:hAnsi="Times New Roman" w:cs="Times New Roman"/>
          <w:b/>
          <w:bCs/>
          <w:color w:val="000000"/>
          <w:shd w:val="clear" w:color="auto" w:fill="FFFFFF"/>
        </w:rPr>
        <w:t xml:space="preserve">«Инвестиционные проекты </w:t>
      </w:r>
      <w:r w:rsidR="00F6778A">
        <w:rPr>
          <w:rFonts w:ascii="Times New Roman" w:hAnsi="Times New Roman" w:cs="Times New Roman"/>
          <w:b/>
          <w:bCs/>
          <w:color w:val="000000"/>
          <w:shd w:val="clear" w:color="auto" w:fill="FFFFFF"/>
        </w:rPr>
        <w:t>ЕРС</w:t>
      </w:r>
      <w:r w:rsidR="00F6778A" w:rsidRPr="00AD36B3">
        <w:rPr>
          <w:rFonts w:ascii="Times New Roman" w:hAnsi="Times New Roman" w:cs="Times New Roman"/>
          <w:b/>
          <w:bCs/>
          <w:color w:val="000000"/>
          <w:shd w:val="clear" w:color="auto" w:fill="FFFFFF"/>
        </w:rPr>
        <w:t>»</w:t>
      </w:r>
      <w:r w:rsidR="009450B6" w:rsidRPr="009450B6">
        <w:rPr>
          <w:rFonts w:ascii="Times New Roman" w:hAnsi="Times New Roman" w:cs="Times New Roman"/>
          <w:b/>
          <w:bCs/>
          <w:color w:val="000000"/>
          <w:shd w:val="clear" w:color="auto" w:fill="FFFFFF"/>
        </w:rPr>
        <w:t xml:space="preserve"> </w:t>
      </w:r>
      <w:r w:rsidR="009450B6" w:rsidRPr="00AD36B3">
        <w:rPr>
          <w:rFonts w:ascii="Times New Roman" w:hAnsi="Times New Roman" w:cs="Times New Roman"/>
          <w:b/>
          <w:bCs/>
          <w:color w:val="000000"/>
          <w:shd w:val="clear" w:color="auto" w:fill="FFFFFF"/>
        </w:rPr>
        <w:t>(Приложение №1</w:t>
      </w:r>
      <w:r w:rsidR="009450B6">
        <w:rPr>
          <w:rFonts w:ascii="Times New Roman" w:hAnsi="Times New Roman" w:cs="Times New Roman"/>
          <w:b/>
          <w:bCs/>
          <w:color w:val="000000"/>
          <w:shd w:val="clear" w:color="auto" w:fill="FFFFFF"/>
        </w:rPr>
        <w:t>6</w:t>
      </w:r>
      <w:r w:rsidR="009450B6" w:rsidRPr="00AD36B3">
        <w:rPr>
          <w:rFonts w:ascii="Times New Roman" w:hAnsi="Times New Roman" w:cs="Times New Roman"/>
          <w:b/>
          <w:bCs/>
          <w:color w:val="000000"/>
          <w:shd w:val="clear" w:color="auto" w:fill="FFFFFF"/>
        </w:rPr>
        <w:t>)</w:t>
      </w:r>
      <w:r w:rsidR="00F6778A">
        <w:rPr>
          <w:rFonts w:ascii="Times New Roman" w:hAnsi="Times New Roman" w:cs="Times New Roman"/>
          <w:b/>
          <w:bCs/>
          <w:color w:val="000000"/>
          <w:shd w:val="clear" w:color="auto" w:fill="FFFFFF"/>
        </w:rPr>
        <w:t>.</w:t>
      </w:r>
    </w:p>
    <w:p w14:paraId="57416A5B" w14:textId="77777777" w:rsidR="00B8431C" w:rsidRPr="00AD36B3" w:rsidRDefault="00B8431C" w:rsidP="00B8431C">
      <w:pPr>
        <w:spacing w:after="0"/>
        <w:ind w:firstLine="567"/>
        <w:jc w:val="both"/>
        <w:rPr>
          <w:rFonts w:ascii="Times New Roman" w:hAnsi="Times New Roman" w:cs="Times New Roman"/>
          <w:color w:val="000000"/>
          <w:shd w:val="clear" w:color="auto" w:fill="FFFFFF"/>
        </w:rPr>
      </w:pPr>
    </w:p>
    <w:p w14:paraId="0399FE01" w14:textId="77777777" w:rsidR="00B8431C" w:rsidRPr="00AD36B3" w:rsidRDefault="00B8431C" w:rsidP="00B8431C">
      <w:pPr>
        <w:spacing w:after="0"/>
        <w:ind w:firstLine="567"/>
        <w:jc w:val="both"/>
        <w:rPr>
          <w:rFonts w:ascii="Times New Roman" w:hAnsi="Times New Roman" w:cs="Times New Roman"/>
          <w:color w:val="000000"/>
          <w:shd w:val="clear" w:color="auto" w:fill="FFFFFF"/>
        </w:rPr>
      </w:pPr>
      <w:r w:rsidRPr="00AD36B3">
        <w:rPr>
          <w:rFonts w:ascii="Times New Roman" w:hAnsi="Times New Roman" w:cs="Times New Roman"/>
          <w:color w:val="000000"/>
          <w:shd w:val="clear" w:color="auto" w:fill="FFFFFF"/>
        </w:rPr>
        <w:t>Показатель определяет объем отгруженных товаров собственного производства, выполненных собственными силами работ и услуг по виду экономической деятельности "Обрабатывающие производства".</w:t>
      </w:r>
    </w:p>
    <w:p w14:paraId="45B210C7" w14:textId="77777777" w:rsidR="00B8431C" w:rsidRPr="00AD36B3" w:rsidRDefault="00B8431C" w:rsidP="00B8431C">
      <w:pPr>
        <w:spacing w:after="0"/>
        <w:ind w:firstLine="567"/>
        <w:jc w:val="both"/>
        <w:rPr>
          <w:rFonts w:ascii="Times New Roman" w:hAnsi="Times New Roman" w:cs="Times New Roman"/>
          <w:color w:val="000000"/>
          <w:shd w:val="clear" w:color="auto" w:fill="FFFFFF"/>
        </w:rPr>
      </w:pPr>
      <w:r w:rsidRPr="00AD36B3">
        <w:rPr>
          <w:rFonts w:ascii="Times New Roman" w:hAnsi="Times New Roman" w:cs="Times New Roman"/>
          <w:color w:val="000000"/>
          <w:shd w:val="clear" w:color="auto" w:fill="FFFFFF"/>
        </w:rPr>
        <w:t>Показатель учитывается нарастающим итогом за весть период действия Договора займа.</w:t>
      </w:r>
    </w:p>
    <w:p w14:paraId="5B3A86C5" w14:textId="77777777" w:rsidR="00B8431C" w:rsidRPr="00AD36B3" w:rsidRDefault="00B8431C" w:rsidP="00B8431C">
      <w:pPr>
        <w:spacing w:after="0"/>
        <w:ind w:firstLine="567"/>
        <w:jc w:val="both"/>
        <w:rPr>
          <w:rFonts w:ascii="Times New Roman" w:hAnsi="Times New Roman" w:cs="Times New Roman"/>
          <w:color w:val="000000"/>
          <w:shd w:val="clear" w:color="auto" w:fill="FFFFFF"/>
        </w:rPr>
      </w:pPr>
    </w:p>
    <w:p w14:paraId="6F5123A8" w14:textId="77777777" w:rsidR="00B8431C" w:rsidRPr="00AD36B3" w:rsidRDefault="00B8431C" w:rsidP="00B8431C">
      <w:pPr>
        <w:spacing w:after="0" w:line="240" w:lineRule="auto"/>
        <w:ind w:firstLine="567"/>
        <w:jc w:val="both"/>
        <w:rPr>
          <w:rFonts w:ascii="Times New Roman" w:hAnsi="Times New Roman" w:cs="Times New Roman"/>
          <w:u w:val="single"/>
        </w:rPr>
      </w:pPr>
      <w:r w:rsidRPr="00AD36B3">
        <w:rPr>
          <w:rFonts w:ascii="Times New Roman" w:hAnsi="Times New Roman" w:cs="Times New Roman"/>
          <w:u w:val="single"/>
        </w:rPr>
        <w:t>Документами, подтверждающими достижение значения Показателя, являются:</w:t>
      </w:r>
    </w:p>
    <w:p w14:paraId="16D1DA0C" w14:textId="77777777" w:rsidR="00B8431C" w:rsidRPr="00AD36B3" w:rsidRDefault="00B8431C" w:rsidP="00B8431C">
      <w:pPr>
        <w:spacing w:after="0"/>
        <w:ind w:firstLine="567"/>
        <w:jc w:val="both"/>
        <w:rPr>
          <w:rFonts w:ascii="Times New Roman" w:hAnsi="Times New Roman" w:cs="Times New Roman"/>
        </w:rPr>
      </w:pPr>
      <w:r w:rsidRPr="00AD36B3">
        <w:rPr>
          <w:rFonts w:ascii="Times New Roman" w:hAnsi="Times New Roman" w:cs="Times New Roman"/>
        </w:rPr>
        <w:t>- оборотно-сальдовая ведомость по счету 90 по субсчетам, по видам экономической деятельности в т.ч. субсчет 90.3.  за отчетный период;</w:t>
      </w:r>
    </w:p>
    <w:p w14:paraId="0BA6B523" w14:textId="77777777" w:rsidR="00B8431C" w:rsidRPr="00AD36B3" w:rsidRDefault="00B8431C" w:rsidP="00B8431C">
      <w:pPr>
        <w:spacing w:after="0"/>
        <w:ind w:firstLine="567"/>
        <w:jc w:val="both"/>
        <w:rPr>
          <w:rFonts w:ascii="Times New Roman" w:hAnsi="Times New Roman" w:cs="Times New Roman"/>
          <w:color w:val="000000"/>
          <w:shd w:val="clear" w:color="auto" w:fill="FFFFFF"/>
        </w:rPr>
      </w:pPr>
      <w:r w:rsidRPr="00AD36B3">
        <w:rPr>
          <w:rFonts w:ascii="Times New Roman" w:hAnsi="Times New Roman" w:cs="Times New Roman"/>
          <w:color w:val="000000"/>
          <w:shd w:val="clear" w:color="auto" w:fill="FFFFFF"/>
        </w:rPr>
        <w:t>- форма федерального статистического наблюдения № П-1 «Сведения о производстве и отгрузке товаров и услуг» за отчетный период;</w:t>
      </w:r>
    </w:p>
    <w:p w14:paraId="157FAABA" w14:textId="77777777" w:rsidR="00B8431C" w:rsidRPr="00AD36B3" w:rsidRDefault="00B8431C" w:rsidP="00B8431C">
      <w:pPr>
        <w:spacing w:after="0"/>
        <w:ind w:firstLine="567"/>
        <w:jc w:val="both"/>
        <w:rPr>
          <w:rFonts w:ascii="Times New Roman" w:hAnsi="Times New Roman" w:cs="Times New Roman"/>
          <w:color w:val="000000"/>
          <w:shd w:val="clear" w:color="auto" w:fill="FFFFFF"/>
        </w:rPr>
      </w:pPr>
      <w:r w:rsidRPr="00AD36B3">
        <w:rPr>
          <w:rFonts w:ascii="Times New Roman" w:hAnsi="Times New Roman" w:cs="Times New Roman"/>
          <w:color w:val="000000"/>
          <w:shd w:val="clear" w:color="auto" w:fill="FFFFFF"/>
        </w:rPr>
        <w:t xml:space="preserve"> - пояснительная записка предприятия с расшифровкой показателя по видам деятельности.</w:t>
      </w:r>
    </w:p>
    <w:p w14:paraId="5DC55F16" w14:textId="77777777" w:rsidR="00B8431C" w:rsidRPr="00AD36B3" w:rsidRDefault="00B8431C" w:rsidP="00B8431C">
      <w:pPr>
        <w:ind w:firstLine="567"/>
        <w:jc w:val="both"/>
        <w:rPr>
          <w:rFonts w:ascii="Times New Roman" w:hAnsi="Times New Roman" w:cs="Times New Roman"/>
        </w:rPr>
      </w:pPr>
    </w:p>
    <w:p w14:paraId="7D4B7D5A" w14:textId="0926B982" w:rsidR="009450B6" w:rsidRPr="00AD36B3" w:rsidRDefault="005775FE" w:rsidP="009450B6">
      <w:pPr>
        <w:ind w:firstLine="567"/>
        <w:jc w:val="both"/>
        <w:rPr>
          <w:rFonts w:ascii="Times New Roman" w:hAnsi="Times New Roman" w:cs="Times New Roman"/>
          <w:b/>
          <w:bCs/>
          <w:u w:val="single"/>
        </w:rPr>
      </w:pPr>
      <w:r>
        <w:rPr>
          <w:rFonts w:ascii="Times New Roman" w:hAnsi="Times New Roman" w:cs="Times New Roman"/>
          <w:b/>
          <w:bCs/>
          <w:color w:val="000000"/>
          <w:shd w:val="clear" w:color="auto" w:fill="FFFFFF"/>
        </w:rPr>
        <w:t>4</w:t>
      </w:r>
      <w:r w:rsidR="00B8431C" w:rsidRPr="00AD36B3">
        <w:rPr>
          <w:rFonts w:ascii="Times New Roman" w:hAnsi="Times New Roman" w:cs="Times New Roman"/>
          <w:b/>
          <w:bCs/>
          <w:color w:val="000000"/>
          <w:shd w:val="clear" w:color="auto" w:fill="FFFFFF"/>
        </w:rPr>
        <w:t xml:space="preserve">. </w:t>
      </w:r>
      <w:r w:rsidR="009450B6" w:rsidRPr="00AD36B3">
        <w:rPr>
          <w:rFonts w:ascii="Times New Roman" w:hAnsi="Times New Roman" w:cs="Times New Roman"/>
          <w:b/>
          <w:bCs/>
          <w:color w:val="000000"/>
          <w:shd w:val="clear" w:color="auto" w:fill="FFFFFF"/>
        </w:rPr>
        <w:t xml:space="preserve">Наименование показателя: </w:t>
      </w:r>
      <w:r w:rsidR="009450B6" w:rsidRPr="00AD36B3">
        <w:rPr>
          <w:rFonts w:ascii="Times New Roman" w:hAnsi="Times New Roman" w:cs="Times New Roman"/>
          <w:b/>
          <w:bCs/>
          <w:color w:val="000000"/>
          <w:u w:val="single"/>
          <w:shd w:val="clear" w:color="auto" w:fill="FFFFFF"/>
        </w:rPr>
        <w:t>«</w:t>
      </w:r>
      <w:r w:rsidR="009450B6" w:rsidRPr="00AD36B3">
        <w:rPr>
          <w:rFonts w:ascii="Times New Roman" w:hAnsi="Times New Roman" w:cs="Times New Roman"/>
          <w:b/>
          <w:bCs/>
          <w:u w:val="single"/>
        </w:rPr>
        <w:t>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p>
    <w:p w14:paraId="39B3E785" w14:textId="7F3F36DB" w:rsidR="00F6778A" w:rsidRDefault="00B8431C" w:rsidP="00F6778A">
      <w:pPr>
        <w:spacing w:after="0" w:line="240" w:lineRule="auto"/>
        <w:ind w:firstLine="567"/>
        <w:jc w:val="both"/>
        <w:rPr>
          <w:rFonts w:ascii="Times New Roman" w:hAnsi="Times New Roman" w:cs="Times New Roman"/>
          <w:b/>
          <w:bCs/>
          <w:color w:val="000000"/>
          <w:shd w:val="clear" w:color="auto" w:fill="FFFFFF"/>
        </w:rPr>
      </w:pPr>
      <w:r w:rsidRPr="00AD36B3">
        <w:rPr>
          <w:rFonts w:ascii="Times New Roman" w:hAnsi="Times New Roman" w:cs="Times New Roman"/>
          <w:b/>
          <w:bCs/>
          <w:color w:val="000000"/>
          <w:shd w:val="clear" w:color="auto" w:fill="FFFFFF"/>
        </w:rPr>
        <w:t>Применяется для Программ: «Инвестиционные проекты 328» (Приложение №14)</w:t>
      </w:r>
      <w:r w:rsidR="009450B6">
        <w:rPr>
          <w:rFonts w:ascii="Times New Roman" w:hAnsi="Times New Roman" w:cs="Times New Roman"/>
          <w:b/>
          <w:bCs/>
          <w:color w:val="000000"/>
          <w:shd w:val="clear" w:color="auto" w:fill="FFFFFF"/>
        </w:rPr>
        <w:t xml:space="preserve">, </w:t>
      </w:r>
      <w:r w:rsidR="005775FE" w:rsidRPr="00AD36B3">
        <w:rPr>
          <w:rFonts w:ascii="Times New Roman" w:hAnsi="Times New Roman" w:cs="Times New Roman"/>
          <w:b/>
          <w:bCs/>
          <w:color w:val="000000"/>
          <w:shd w:val="clear" w:color="auto" w:fill="FFFFFF"/>
        </w:rPr>
        <w:t>«Инвестиционные проекты (Промышленные кластеры)» (Приложение №15)</w:t>
      </w:r>
      <w:r w:rsidR="005775FE">
        <w:rPr>
          <w:rFonts w:ascii="Times New Roman" w:hAnsi="Times New Roman" w:cs="Times New Roman"/>
          <w:b/>
          <w:bCs/>
          <w:color w:val="000000"/>
          <w:shd w:val="clear" w:color="auto" w:fill="FFFFFF"/>
        </w:rPr>
        <w:t xml:space="preserve">, </w:t>
      </w:r>
      <w:r w:rsidR="00F6778A" w:rsidRPr="00AD36B3">
        <w:rPr>
          <w:rFonts w:ascii="Times New Roman" w:hAnsi="Times New Roman" w:cs="Times New Roman"/>
          <w:b/>
          <w:bCs/>
          <w:color w:val="000000"/>
          <w:shd w:val="clear" w:color="auto" w:fill="FFFFFF"/>
        </w:rPr>
        <w:t xml:space="preserve">«Инвестиционные проекты </w:t>
      </w:r>
      <w:r w:rsidR="00F6778A">
        <w:rPr>
          <w:rFonts w:ascii="Times New Roman" w:hAnsi="Times New Roman" w:cs="Times New Roman"/>
          <w:b/>
          <w:bCs/>
          <w:color w:val="000000"/>
          <w:shd w:val="clear" w:color="auto" w:fill="FFFFFF"/>
        </w:rPr>
        <w:t>ЕРС</w:t>
      </w:r>
      <w:r w:rsidR="00F6778A" w:rsidRPr="00AD36B3">
        <w:rPr>
          <w:rFonts w:ascii="Times New Roman" w:hAnsi="Times New Roman" w:cs="Times New Roman"/>
          <w:b/>
          <w:bCs/>
          <w:color w:val="000000"/>
          <w:shd w:val="clear" w:color="auto" w:fill="FFFFFF"/>
        </w:rPr>
        <w:t>» (Приложение №1</w:t>
      </w:r>
      <w:r w:rsidR="00F6778A">
        <w:rPr>
          <w:rFonts w:ascii="Times New Roman" w:hAnsi="Times New Roman" w:cs="Times New Roman"/>
          <w:b/>
          <w:bCs/>
          <w:color w:val="000000"/>
          <w:shd w:val="clear" w:color="auto" w:fill="FFFFFF"/>
        </w:rPr>
        <w:t>6</w:t>
      </w:r>
      <w:r w:rsidR="00F6778A" w:rsidRPr="00AD36B3">
        <w:rPr>
          <w:rFonts w:ascii="Times New Roman" w:hAnsi="Times New Roman" w:cs="Times New Roman"/>
          <w:b/>
          <w:bCs/>
          <w:color w:val="000000"/>
          <w:shd w:val="clear" w:color="auto" w:fill="FFFFFF"/>
        </w:rPr>
        <w:t>)</w:t>
      </w:r>
      <w:r w:rsidR="009450B6">
        <w:rPr>
          <w:rFonts w:ascii="Times New Roman" w:hAnsi="Times New Roman" w:cs="Times New Roman"/>
          <w:b/>
          <w:bCs/>
          <w:color w:val="000000"/>
          <w:shd w:val="clear" w:color="auto" w:fill="FFFFFF"/>
        </w:rPr>
        <w:t>.</w:t>
      </w:r>
    </w:p>
    <w:p w14:paraId="384F4015" w14:textId="77777777" w:rsidR="00B8431C" w:rsidRPr="00AD36B3" w:rsidRDefault="00B8431C" w:rsidP="005775FE">
      <w:pPr>
        <w:spacing w:after="0"/>
        <w:ind w:firstLine="567"/>
        <w:jc w:val="both"/>
        <w:rPr>
          <w:rFonts w:ascii="Times New Roman" w:hAnsi="Times New Roman" w:cs="Times New Roman"/>
          <w:b/>
          <w:bCs/>
          <w:u w:val="single"/>
        </w:rPr>
      </w:pPr>
    </w:p>
    <w:p w14:paraId="535A2CCF" w14:textId="77777777" w:rsidR="00B8431C" w:rsidRPr="00AD36B3" w:rsidRDefault="00B8431C" w:rsidP="005775FE">
      <w:pPr>
        <w:spacing w:after="0" w:line="240" w:lineRule="auto"/>
        <w:ind w:firstLine="567"/>
        <w:jc w:val="both"/>
        <w:rPr>
          <w:rFonts w:ascii="Times New Roman" w:hAnsi="Times New Roman" w:cs="Times New Roman"/>
        </w:rPr>
      </w:pPr>
      <w:r w:rsidRPr="00AD36B3">
        <w:rPr>
          <w:rFonts w:ascii="Times New Roman" w:hAnsi="Times New Roman" w:cs="Times New Roman"/>
          <w:color w:val="000000"/>
          <w:shd w:val="clear" w:color="auto" w:fill="FFFFFF"/>
        </w:rPr>
        <w:t>Показатель определяет инвестиции Заемщика в основной капитал, произведенные в соответствующем отчетном году за счет всех источников финансирования в целях реализации проекта, включая собственные средства Заемщика, привлекаемые кредиты, вложения физических лиц, средства инвесторов и иные средства и источники финансирования.</w:t>
      </w:r>
    </w:p>
    <w:p w14:paraId="4575F078" w14:textId="77777777" w:rsidR="00B8431C" w:rsidRPr="00AD36B3" w:rsidRDefault="00B8431C" w:rsidP="005775FE">
      <w:pPr>
        <w:spacing w:after="0" w:line="240" w:lineRule="auto"/>
        <w:ind w:firstLine="567"/>
        <w:jc w:val="both"/>
        <w:rPr>
          <w:rFonts w:ascii="Times New Roman" w:hAnsi="Times New Roman" w:cs="Times New Roman"/>
        </w:rPr>
      </w:pPr>
    </w:p>
    <w:p w14:paraId="5896FB51" w14:textId="77777777" w:rsidR="00B8431C" w:rsidRPr="00AD36B3" w:rsidRDefault="00B8431C" w:rsidP="005775FE">
      <w:pPr>
        <w:spacing w:after="0" w:line="240" w:lineRule="auto"/>
        <w:ind w:firstLine="567"/>
        <w:jc w:val="both"/>
        <w:rPr>
          <w:rFonts w:ascii="Times New Roman" w:hAnsi="Times New Roman" w:cs="Times New Roman"/>
          <w:u w:val="single"/>
        </w:rPr>
      </w:pPr>
      <w:r w:rsidRPr="00AD36B3">
        <w:rPr>
          <w:rFonts w:ascii="Times New Roman" w:hAnsi="Times New Roman" w:cs="Times New Roman"/>
          <w:u w:val="single"/>
        </w:rPr>
        <w:t>Документами, подтверждающими достижение значений показателя, являются:</w:t>
      </w:r>
    </w:p>
    <w:p w14:paraId="33343675" w14:textId="77777777" w:rsidR="00B8431C" w:rsidRPr="00AD36B3" w:rsidRDefault="00B8431C" w:rsidP="005775FE">
      <w:pPr>
        <w:spacing w:after="0"/>
        <w:ind w:firstLine="567"/>
        <w:jc w:val="both"/>
        <w:rPr>
          <w:rFonts w:ascii="Times New Roman" w:hAnsi="Times New Roman" w:cs="Times New Roman"/>
        </w:rPr>
      </w:pPr>
      <w:r w:rsidRPr="00AD36B3">
        <w:rPr>
          <w:rFonts w:ascii="Times New Roman" w:hAnsi="Times New Roman" w:cs="Times New Roman"/>
        </w:rPr>
        <w:t>- оборотно-сальдовая ведомость по счету 08 за завершенный отчетный период;</w:t>
      </w:r>
    </w:p>
    <w:p w14:paraId="7519ECC9" w14:textId="77777777" w:rsidR="00B8431C" w:rsidRPr="00AD36B3" w:rsidRDefault="00B8431C" w:rsidP="005775FE">
      <w:pPr>
        <w:spacing w:after="0"/>
        <w:ind w:firstLine="567"/>
        <w:jc w:val="both"/>
        <w:rPr>
          <w:rFonts w:ascii="Times New Roman" w:hAnsi="Times New Roman" w:cs="Times New Roman"/>
        </w:rPr>
      </w:pPr>
      <w:r w:rsidRPr="00AD36B3">
        <w:rPr>
          <w:rFonts w:ascii="Times New Roman" w:hAnsi="Times New Roman" w:cs="Times New Roman"/>
        </w:rPr>
        <w:t>- оборотно-сальдовая ведомость по счету 07 за завершенный отчетный период (при наличии);</w:t>
      </w:r>
    </w:p>
    <w:p w14:paraId="7E9DC364" w14:textId="77777777" w:rsidR="00B8431C" w:rsidRPr="00AD36B3" w:rsidRDefault="00B8431C" w:rsidP="005775FE">
      <w:pPr>
        <w:spacing w:after="0"/>
        <w:ind w:firstLine="567"/>
        <w:jc w:val="both"/>
        <w:rPr>
          <w:rFonts w:ascii="Times New Roman" w:hAnsi="Times New Roman" w:cs="Times New Roman"/>
        </w:rPr>
      </w:pPr>
      <w:r w:rsidRPr="00AD36B3">
        <w:rPr>
          <w:rFonts w:ascii="Times New Roman" w:hAnsi="Times New Roman" w:cs="Times New Roman"/>
        </w:rPr>
        <w:t xml:space="preserve">- форма федерального статистического наблюдения № П-2 «Сведения об инвестициях в нефинансовые активы» за отчетный период (Значение Показателя должно соответствовать значению из Раздела 1, строки 01 формы федерального статистического наблюдения №П-2). </w:t>
      </w:r>
    </w:p>
    <w:p w14:paraId="055DD495" w14:textId="77777777" w:rsidR="00B8431C" w:rsidRPr="00AD36B3" w:rsidRDefault="00B8431C" w:rsidP="005775FE">
      <w:pPr>
        <w:spacing w:after="0"/>
        <w:ind w:firstLine="567"/>
        <w:jc w:val="both"/>
        <w:rPr>
          <w:rFonts w:ascii="Times New Roman" w:hAnsi="Times New Roman" w:cs="Times New Roman"/>
          <w:u w:val="single"/>
        </w:rPr>
      </w:pPr>
      <w:r w:rsidRPr="00AD36B3">
        <w:rPr>
          <w:rFonts w:ascii="Times New Roman" w:hAnsi="Times New Roman" w:cs="Times New Roman"/>
        </w:rPr>
        <w:t xml:space="preserve">В состав показателя </w:t>
      </w:r>
      <w:r w:rsidRPr="00AD36B3">
        <w:rPr>
          <w:rFonts w:ascii="Times New Roman" w:hAnsi="Times New Roman" w:cs="Times New Roman"/>
          <w:u w:val="single"/>
        </w:rPr>
        <w:t>включается:</w:t>
      </w:r>
    </w:p>
    <w:p w14:paraId="7BB11857" w14:textId="77777777" w:rsidR="00B8431C" w:rsidRPr="00AD36B3" w:rsidRDefault="00B8431C" w:rsidP="005775FE">
      <w:pPr>
        <w:spacing w:after="0"/>
        <w:ind w:firstLine="567"/>
        <w:jc w:val="both"/>
        <w:rPr>
          <w:rFonts w:ascii="Times New Roman" w:hAnsi="Times New Roman" w:cs="Times New Roman"/>
        </w:rPr>
      </w:pPr>
      <w:r w:rsidRPr="00AD36B3">
        <w:rPr>
          <w:rFonts w:ascii="Times New Roman" w:hAnsi="Times New Roman" w:cs="Times New Roman"/>
        </w:rPr>
        <w:t xml:space="preserve"> - Приобретение зданий, сооружений, машин, оборудования, транспортных средств (новых)</w:t>
      </w:r>
    </w:p>
    <w:p w14:paraId="53FFB4FF" w14:textId="77777777" w:rsidR="00B8431C" w:rsidRPr="00AD36B3" w:rsidRDefault="00B8431C" w:rsidP="005775FE">
      <w:pPr>
        <w:spacing w:after="0"/>
        <w:ind w:firstLine="567"/>
        <w:jc w:val="both"/>
        <w:rPr>
          <w:rFonts w:ascii="Times New Roman" w:hAnsi="Times New Roman" w:cs="Times New Roman"/>
        </w:rPr>
      </w:pPr>
      <w:r w:rsidRPr="00AD36B3">
        <w:rPr>
          <w:rFonts w:ascii="Times New Roman" w:hAnsi="Times New Roman" w:cs="Times New Roman"/>
        </w:rPr>
        <w:t xml:space="preserve"> - Строительство объектов (включая монтаж оборудования)</w:t>
      </w:r>
    </w:p>
    <w:p w14:paraId="13CF69FD" w14:textId="77777777" w:rsidR="00B8431C" w:rsidRPr="00AD36B3" w:rsidRDefault="00B8431C" w:rsidP="005775FE">
      <w:pPr>
        <w:spacing w:after="0"/>
        <w:ind w:firstLine="567"/>
        <w:jc w:val="both"/>
        <w:rPr>
          <w:rFonts w:ascii="Times New Roman" w:hAnsi="Times New Roman" w:cs="Times New Roman"/>
        </w:rPr>
      </w:pPr>
      <w:r w:rsidRPr="00AD36B3">
        <w:rPr>
          <w:rFonts w:ascii="Times New Roman" w:hAnsi="Times New Roman" w:cs="Times New Roman"/>
        </w:rPr>
        <w:t xml:space="preserve"> - Модернизация, реконструкция, техническое перевооружение</w:t>
      </w:r>
    </w:p>
    <w:p w14:paraId="1721D01A" w14:textId="77777777" w:rsidR="00B8431C" w:rsidRPr="00AD36B3" w:rsidRDefault="00B8431C" w:rsidP="005775FE">
      <w:pPr>
        <w:spacing w:after="0"/>
        <w:ind w:firstLine="567"/>
        <w:jc w:val="both"/>
        <w:rPr>
          <w:rFonts w:ascii="Times New Roman" w:hAnsi="Times New Roman" w:cs="Times New Roman"/>
        </w:rPr>
      </w:pPr>
      <w:r w:rsidRPr="00AD36B3">
        <w:rPr>
          <w:rFonts w:ascii="Times New Roman" w:hAnsi="Times New Roman" w:cs="Times New Roman"/>
        </w:rPr>
        <w:t xml:space="preserve"> - Доставка, таможенное оформление, пусконаладочные работы (в рамках договора)</w:t>
      </w:r>
    </w:p>
    <w:p w14:paraId="073929F9" w14:textId="77777777" w:rsidR="00B8431C" w:rsidRPr="00AD36B3" w:rsidRDefault="00B8431C" w:rsidP="005775FE">
      <w:pPr>
        <w:spacing w:after="0"/>
        <w:ind w:firstLine="567"/>
        <w:jc w:val="both"/>
        <w:rPr>
          <w:rFonts w:ascii="Times New Roman" w:hAnsi="Times New Roman" w:cs="Times New Roman"/>
        </w:rPr>
      </w:pPr>
      <w:r w:rsidRPr="00AD36B3">
        <w:rPr>
          <w:rFonts w:ascii="Times New Roman" w:hAnsi="Times New Roman" w:cs="Times New Roman"/>
        </w:rPr>
        <w:t xml:space="preserve"> - Лизинг (при переходе права собственности)</w:t>
      </w:r>
    </w:p>
    <w:p w14:paraId="370BF599" w14:textId="77777777" w:rsidR="00B8431C" w:rsidRPr="00AD36B3" w:rsidRDefault="00B8431C" w:rsidP="005775FE">
      <w:pPr>
        <w:spacing w:after="0"/>
        <w:ind w:firstLine="567"/>
        <w:jc w:val="both"/>
        <w:rPr>
          <w:rFonts w:ascii="Times New Roman" w:hAnsi="Times New Roman" w:cs="Times New Roman"/>
          <w:u w:val="single"/>
        </w:rPr>
      </w:pPr>
      <w:r w:rsidRPr="00AD36B3">
        <w:rPr>
          <w:rFonts w:ascii="Times New Roman" w:hAnsi="Times New Roman" w:cs="Times New Roman"/>
          <w:u w:val="single"/>
        </w:rPr>
        <w:t>Не включается:</w:t>
      </w:r>
    </w:p>
    <w:p w14:paraId="60D9B4A3" w14:textId="77777777" w:rsidR="00B8431C" w:rsidRPr="00AD36B3" w:rsidRDefault="00B8431C" w:rsidP="005775FE">
      <w:pPr>
        <w:spacing w:after="0"/>
        <w:ind w:firstLine="567"/>
        <w:jc w:val="both"/>
        <w:rPr>
          <w:rFonts w:ascii="Times New Roman" w:hAnsi="Times New Roman" w:cs="Times New Roman"/>
        </w:rPr>
      </w:pPr>
      <w:r w:rsidRPr="00AD36B3">
        <w:rPr>
          <w:rFonts w:ascii="Times New Roman" w:hAnsi="Times New Roman" w:cs="Times New Roman"/>
        </w:rPr>
        <w:t xml:space="preserve"> - Нематериальные активы</w:t>
      </w:r>
    </w:p>
    <w:p w14:paraId="1AF3CB0D" w14:textId="77777777" w:rsidR="00B8431C" w:rsidRPr="00AD36B3" w:rsidRDefault="00B8431C" w:rsidP="005775FE">
      <w:pPr>
        <w:spacing w:after="0"/>
        <w:ind w:firstLine="567"/>
        <w:jc w:val="both"/>
        <w:rPr>
          <w:rFonts w:ascii="Times New Roman" w:hAnsi="Times New Roman" w:cs="Times New Roman"/>
        </w:rPr>
      </w:pPr>
      <w:r w:rsidRPr="00AD36B3">
        <w:rPr>
          <w:rFonts w:ascii="Times New Roman" w:hAnsi="Times New Roman" w:cs="Times New Roman"/>
        </w:rPr>
        <w:t xml:space="preserve"> - Затраты на НИОКР (если не предусмотрено Программой финансирования)</w:t>
      </w:r>
    </w:p>
    <w:p w14:paraId="15C1728A" w14:textId="77777777" w:rsidR="00B8431C" w:rsidRPr="00AD36B3" w:rsidRDefault="00B8431C" w:rsidP="005775FE">
      <w:pPr>
        <w:spacing w:after="0" w:line="240" w:lineRule="auto"/>
        <w:ind w:firstLine="567"/>
        <w:jc w:val="both"/>
        <w:rPr>
          <w:rFonts w:ascii="Times New Roman" w:hAnsi="Times New Roman" w:cs="Times New Roman"/>
        </w:rPr>
      </w:pPr>
      <w:r w:rsidRPr="00AD36B3">
        <w:rPr>
          <w:rFonts w:ascii="Times New Roman" w:hAnsi="Times New Roman" w:cs="Times New Roman"/>
        </w:rPr>
        <w:t xml:space="preserve"> - Текущий ремонт</w:t>
      </w:r>
    </w:p>
    <w:p w14:paraId="3953D02E" w14:textId="77777777" w:rsidR="00B8431C" w:rsidRPr="00AD36B3" w:rsidRDefault="00B8431C" w:rsidP="005775FE">
      <w:pPr>
        <w:spacing w:after="0"/>
        <w:ind w:firstLine="567"/>
        <w:jc w:val="both"/>
        <w:rPr>
          <w:rFonts w:ascii="Times New Roman" w:hAnsi="Times New Roman" w:cs="Times New Roman"/>
        </w:rPr>
      </w:pPr>
      <w:r w:rsidRPr="00AD36B3">
        <w:rPr>
          <w:rFonts w:ascii="Times New Roman" w:hAnsi="Times New Roman" w:cs="Times New Roman"/>
        </w:rPr>
        <w:t xml:space="preserve"> - Приобретение бывшего в употреблении оборудования</w:t>
      </w:r>
    </w:p>
    <w:p w14:paraId="5F664974" w14:textId="77777777" w:rsidR="00B8431C" w:rsidRPr="00AD36B3" w:rsidRDefault="00B8431C" w:rsidP="00B8431C">
      <w:pPr>
        <w:spacing w:after="0"/>
        <w:ind w:firstLine="567"/>
        <w:jc w:val="both"/>
        <w:rPr>
          <w:rFonts w:ascii="Times New Roman" w:hAnsi="Times New Roman" w:cs="Times New Roman"/>
        </w:rPr>
      </w:pPr>
    </w:p>
    <w:p w14:paraId="1B1600F7" w14:textId="0C6342A4" w:rsidR="009450B6" w:rsidRPr="00AD36B3" w:rsidRDefault="005775FE" w:rsidP="009450B6">
      <w:pPr>
        <w:ind w:firstLine="567"/>
        <w:jc w:val="both"/>
        <w:rPr>
          <w:rFonts w:ascii="Times New Roman" w:hAnsi="Times New Roman" w:cs="Times New Roman"/>
          <w:b/>
          <w:bCs/>
          <w:u w:val="single"/>
        </w:rPr>
      </w:pPr>
      <w:r>
        <w:rPr>
          <w:rFonts w:ascii="Times New Roman" w:hAnsi="Times New Roman" w:cs="Times New Roman"/>
          <w:b/>
          <w:bCs/>
          <w:color w:val="000000"/>
          <w:shd w:val="clear" w:color="auto" w:fill="FFFFFF"/>
        </w:rPr>
        <w:t>5</w:t>
      </w:r>
      <w:r w:rsidR="00B8431C" w:rsidRPr="00AD36B3">
        <w:rPr>
          <w:rFonts w:ascii="Times New Roman" w:hAnsi="Times New Roman" w:cs="Times New Roman"/>
          <w:b/>
          <w:bCs/>
          <w:color w:val="000000"/>
          <w:shd w:val="clear" w:color="auto" w:fill="FFFFFF"/>
        </w:rPr>
        <w:t xml:space="preserve">.  </w:t>
      </w:r>
      <w:r w:rsidR="009450B6" w:rsidRPr="00AD36B3">
        <w:rPr>
          <w:rFonts w:ascii="Times New Roman" w:hAnsi="Times New Roman" w:cs="Times New Roman"/>
          <w:b/>
          <w:bCs/>
          <w:color w:val="000000"/>
          <w:shd w:val="clear" w:color="auto" w:fill="FFFFFF"/>
        </w:rPr>
        <w:t xml:space="preserve">Наименование показателя: </w:t>
      </w:r>
      <w:r w:rsidR="009450B6" w:rsidRPr="00AD36B3">
        <w:rPr>
          <w:rFonts w:ascii="Times New Roman" w:hAnsi="Times New Roman" w:cs="Times New Roman"/>
          <w:b/>
          <w:bCs/>
          <w:color w:val="000000"/>
          <w:u w:val="single"/>
          <w:shd w:val="clear" w:color="auto" w:fill="FFFFFF"/>
        </w:rPr>
        <w:t>«</w:t>
      </w:r>
      <w:r w:rsidR="009450B6" w:rsidRPr="00AD36B3">
        <w:rPr>
          <w:rFonts w:ascii="Times New Roman" w:hAnsi="Times New Roman" w:cs="Times New Roman"/>
          <w:b/>
          <w:bCs/>
          <w:u w:val="single"/>
        </w:rP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w:t>
      </w:r>
      <w:proofErr w:type="gramStart"/>
      <w:r w:rsidR="009450B6" w:rsidRPr="00AD36B3">
        <w:rPr>
          <w:rFonts w:ascii="Times New Roman" w:hAnsi="Times New Roman" w:cs="Times New Roman"/>
          <w:b/>
          <w:bCs/>
          <w:u w:val="single"/>
        </w:rPr>
        <w:t>Федерации»*</w:t>
      </w:r>
      <w:proofErr w:type="gramEnd"/>
      <w:r w:rsidR="009450B6" w:rsidRPr="00AD36B3">
        <w:rPr>
          <w:rFonts w:ascii="Times New Roman" w:hAnsi="Times New Roman" w:cs="Times New Roman"/>
          <w:b/>
          <w:bCs/>
          <w:u w:val="single"/>
        </w:rPr>
        <w:t>.</w:t>
      </w:r>
    </w:p>
    <w:p w14:paraId="7A46FC97" w14:textId="531CDF2C" w:rsidR="00F6778A" w:rsidRDefault="00B8431C" w:rsidP="00B8431C">
      <w:pPr>
        <w:spacing w:after="0" w:line="240" w:lineRule="auto"/>
        <w:ind w:firstLine="567"/>
        <w:jc w:val="both"/>
        <w:rPr>
          <w:rFonts w:ascii="Times New Roman" w:hAnsi="Times New Roman" w:cs="Times New Roman"/>
          <w:b/>
          <w:bCs/>
          <w:color w:val="000000"/>
          <w:shd w:val="clear" w:color="auto" w:fill="FFFFFF"/>
        </w:rPr>
      </w:pPr>
      <w:r w:rsidRPr="00AD36B3">
        <w:rPr>
          <w:rFonts w:ascii="Times New Roman" w:hAnsi="Times New Roman" w:cs="Times New Roman"/>
          <w:b/>
          <w:bCs/>
          <w:color w:val="000000"/>
          <w:shd w:val="clear" w:color="auto" w:fill="FFFFFF"/>
        </w:rPr>
        <w:t>Применяется для Программ: «Инвестиционные проекты 328» (Приложение №14)</w:t>
      </w:r>
      <w:r w:rsidR="009450B6">
        <w:rPr>
          <w:rFonts w:ascii="Times New Roman" w:hAnsi="Times New Roman" w:cs="Times New Roman"/>
          <w:b/>
          <w:bCs/>
          <w:color w:val="000000"/>
          <w:shd w:val="clear" w:color="auto" w:fill="FFFFFF"/>
        </w:rPr>
        <w:t xml:space="preserve">, </w:t>
      </w:r>
    </w:p>
    <w:p w14:paraId="7DE4DC8C" w14:textId="40FB97E3" w:rsidR="00F6778A" w:rsidRDefault="00F6778A" w:rsidP="00F6778A">
      <w:pPr>
        <w:spacing w:after="0" w:line="240" w:lineRule="auto"/>
        <w:ind w:firstLine="567"/>
        <w:jc w:val="both"/>
        <w:rPr>
          <w:rFonts w:ascii="Times New Roman" w:hAnsi="Times New Roman" w:cs="Times New Roman"/>
          <w:b/>
          <w:bCs/>
          <w:color w:val="000000"/>
          <w:shd w:val="clear" w:color="auto" w:fill="FFFFFF"/>
        </w:rPr>
      </w:pPr>
      <w:r w:rsidRPr="00AD36B3">
        <w:rPr>
          <w:rFonts w:ascii="Times New Roman" w:hAnsi="Times New Roman" w:cs="Times New Roman"/>
          <w:b/>
          <w:bCs/>
          <w:color w:val="000000"/>
          <w:shd w:val="clear" w:color="auto" w:fill="FFFFFF"/>
        </w:rPr>
        <w:t xml:space="preserve"> «Инвестиционные проекты </w:t>
      </w:r>
      <w:r>
        <w:rPr>
          <w:rFonts w:ascii="Times New Roman" w:hAnsi="Times New Roman" w:cs="Times New Roman"/>
          <w:b/>
          <w:bCs/>
          <w:color w:val="000000"/>
          <w:shd w:val="clear" w:color="auto" w:fill="FFFFFF"/>
        </w:rPr>
        <w:t>ЕРС</w:t>
      </w:r>
      <w:r w:rsidRPr="00AD36B3">
        <w:rPr>
          <w:rFonts w:ascii="Times New Roman" w:hAnsi="Times New Roman" w:cs="Times New Roman"/>
          <w:b/>
          <w:bCs/>
          <w:color w:val="000000"/>
          <w:shd w:val="clear" w:color="auto" w:fill="FFFFFF"/>
        </w:rPr>
        <w:t>» (Приложение №1</w:t>
      </w:r>
      <w:r>
        <w:rPr>
          <w:rFonts w:ascii="Times New Roman" w:hAnsi="Times New Roman" w:cs="Times New Roman"/>
          <w:b/>
          <w:bCs/>
          <w:color w:val="000000"/>
          <w:shd w:val="clear" w:color="auto" w:fill="FFFFFF"/>
        </w:rPr>
        <w:t>6</w:t>
      </w:r>
      <w:r w:rsidRPr="00AD36B3">
        <w:rPr>
          <w:rFonts w:ascii="Times New Roman" w:hAnsi="Times New Roman" w:cs="Times New Roman"/>
          <w:b/>
          <w:bCs/>
          <w:color w:val="000000"/>
          <w:shd w:val="clear" w:color="auto" w:fill="FFFFFF"/>
        </w:rPr>
        <w:t>)</w:t>
      </w:r>
    </w:p>
    <w:p w14:paraId="1A7C9EA5" w14:textId="77777777" w:rsidR="00B8431C" w:rsidRPr="00AD36B3" w:rsidRDefault="00B8431C" w:rsidP="00B8431C">
      <w:pPr>
        <w:spacing w:after="0"/>
        <w:ind w:firstLine="567"/>
        <w:jc w:val="both"/>
        <w:rPr>
          <w:rFonts w:ascii="Times New Roman" w:hAnsi="Times New Roman" w:cs="Times New Roman"/>
          <w:color w:val="000000"/>
          <w:shd w:val="clear" w:color="auto" w:fill="FFFFFF"/>
        </w:rPr>
      </w:pPr>
    </w:p>
    <w:p w14:paraId="39DED597" w14:textId="77777777" w:rsidR="00B8431C" w:rsidRPr="00AD36B3" w:rsidRDefault="00B8431C" w:rsidP="00B8431C">
      <w:pPr>
        <w:ind w:firstLine="567"/>
        <w:jc w:val="both"/>
        <w:rPr>
          <w:rFonts w:ascii="Times New Roman" w:hAnsi="Times New Roman" w:cs="Times New Roman"/>
        </w:rPr>
      </w:pPr>
      <w:r w:rsidRPr="00AD36B3">
        <w:rPr>
          <w:rFonts w:ascii="Times New Roman" w:hAnsi="Times New Roman" w:cs="Times New Roman"/>
        </w:rPr>
        <w:t>Показатель определяет увеличение полной учетной стоимости основных фондов (основные средства стоимостью не менее 100 тыс. руб.)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на конец года полного возврата займа), за исключением видов деятельности, не относящихся к сфере ведения Министерства промышленности и торговли Российской Федерации нарастающим итогом за весь срок действия Договора займа.</w:t>
      </w:r>
    </w:p>
    <w:p w14:paraId="34B4DDCB" w14:textId="77777777" w:rsidR="00B8431C" w:rsidRPr="00AD36B3" w:rsidRDefault="00B8431C" w:rsidP="00B8431C">
      <w:pPr>
        <w:spacing w:after="0" w:line="240" w:lineRule="auto"/>
        <w:ind w:firstLine="567"/>
        <w:jc w:val="both"/>
        <w:rPr>
          <w:rFonts w:ascii="Times New Roman" w:hAnsi="Times New Roman" w:cs="Times New Roman"/>
          <w:u w:val="single"/>
        </w:rPr>
      </w:pPr>
      <w:r w:rsidRPr="00AD36B3">
        <w:rPr>
          <w:rFonts w:ascii="Times New Roman" w:hAnsi="Times New Roman" w:cs="Times New Roman"/>
          <w:u w:val="single"/>
        </w:rPr>
        <w:t>Документами, подтверждающими достижение значений показателя, являются:</w:t>
      </w:r>
    </w:p>
    <w:p w14:paraId="19AD89B8" w14:textId="77777777" w:rsidR="00B8431C" w:rsidRPr="00AD36B3" w:rsidRDefault="00B8431C" w:rsidP="00B8431C">
      <w:pPr>
        <w:spacing w:after="0"/>
        <w:ind w:firstLine="567"/>
        <w:jc w:val="both"/>
        <w:rPr>
          <w:rFonts w:ascii="Times New Roman" w:hAnsi="Times New Roman" w:cs="Times New Roman"/>
        </w:rPr>
      </w:pPr>
      <w:r w:rsidRPr="00AD36B3">
        <w:rPr>
          <w:rFonts w:ascii="Times New Roman" w:hAnsi="Times New Roman" w:cs="Times New Roman"/>
        </w:rPr>
        <w:t>- оборотно-сальдовая ведомость по счету 01 за отчетный период;</w:t>
      </w:r>
    </w:p>
    <w:p w14:paraId="31890A92" w14:textId="77777777" w:rsidR="00B8431C" w:rsidRPr="00AD36B3" w:rsidRDefault="00B8431C" w:rsidP="00B8431C">
      <w:pPr>
        <w:spacing w:after="0"/>
        <w:ind w:firstLine="567"/>
        <w:jc w:val="both"/>
        <w:rPr>
          <w:rFonts w:ascii="Times New Roman" w:hAnsi="Times New Roman" w:cs="Times New Roman"/>
        </w:rPr>
      </w:pPr>
      <w:r w:rsidRPr="00AD36B3">
        <w:rPr>
          <w:rFonts w:ascii="Times New Roman" w:hAnsi="Times New Roman" w:cs="Times New Roman"/>
        </w:rPr>
        <w:t xml:space="preserve"> - форма федерального статистического наблюдения № 11 «Сведения о наличии и движении основных фондов (средств) и других нефинансовых активов» за отчетный период. (Значение Показателя должно соответствовать значению из Раздела 1, строки 07, графы 4 формы федерального статистического наблюдения №11).</w:t>
      </w:r>
    </w:p>
    <w:p w14:paraId="71675BC0" w14:textId="77777777" w:rsidR="00B8431C" w:rsidRPr="00AD36B3" w:rsidRDefault="00B8431C" w:rsidP="00B8431C">
      <w:pPr>
        <w:spacing w:after="0"/>
        <w:ind w:firstLine="567"/>
        <w:jc w:val="both"/>
        <w:rPr>
          <w:rFonts w:ascii="Times New Roman" w:hAnsi="Times New Roman" w:cs="Times New Roman"/>
        </w:rPr>
      </w:pPr>
    </w:p>
    <w:p w14:paraId="2537D75A" w14:textId="77777777" w:rsidR="00B8431C" w:rsidRPr="00AD36B3" w:rsidRDefault="00B8431C" w:rsidP="00B8431C">
      <w:pPr>
        <w:spacing w:after="0" w:line="240" w:lineRule="auto"/>
        <w:ind w:firstLine="567"/>
        <w:jc w:val="both"/>
        <w:rPr>
          <w:rFonts w:ascii="Times New Roman" w:hAnsi="Times New Roman" w:cs="Times New Roman"/>
        </w:rPr>
      </w:pPr>
      <w:r w:rsidRPr="00AD36B3">
        <w:rPr>
          <w:rFonts w:ascii="Times New Roman" w:hAnsi="Times New Roman" w:cs="Times New Roman"/>
        </w:rPr>
        <w:t>Примечание:</w:t>
      </w:r>
    </w:p>
    <w:p w14:paraId="6A4D623F" w14:textId="77777777" w:rsidR="00B8431C" w:rsidRPr="00AD36B3" w:rsidRDefault="00B8431C" w:rsidP="00B8431C">
      <w:pPr>
        <w:spacing w:after="0" w:line="240" w:lineRule="auto"/>
        <w:ind w:firstLine="567"/>
        <w:jc w:val="both"/>
        <w:rPr>
          <w:rFonts w:ascii="Times New Roman" w:hAnsi="Times New Roman" w:cs="Times New Roman"/>
        </w:rPr>
      </w:pPr>
      <w:r w:rsidRPr="00AD36B3">
        <w:rPr>
          <w:rFonts w:ascii="Times New Roman" w:hAnsi="Times New Roman" w:cs="Times New Roman"/>
        </w:rPr>
        <w:t>В случае, если Заемщик не обязан сдавать формы статистической отчетности (например, субъект малого предпринимательства), подтверждение осуществляется на основе данных бухгалтерского учета с оформлением соответствующей формы федерального статистического наблюдения, подписанной руководителем и главным бухгалтером.</w:t>
      </w:r>
    </w:p>
    <w:p w14:paraId="35BF00D3" w14:textId="77777777" w:rsidR="00B8431C" w:rsidRDefault="00B8431C" w:rsidP="00B8431C">
      <w:pPr>
        <w:ind w:firstLine="567"/>
        <w:jc w:val="both"/>
        <w:rPr>
          <w:rFonts w:ascii="Times New Roman" w:hAnsi="Times New Roman" w:cs="Times New Roman"/>
        </w:rPr>
      </w:pPr>
      <w:r w:rsidRPr="00AD36B3">
        <w:rPr>
          <w:rFonts w:ascii="Times New Roman" w:hAnsi="Times New Roman" w:cs="Times New Roman"/>
        </w:rPr>
        <w:t>В случае расхождения данных бухгалтерского учета и статистической отчетности, приоритет имеют данные бухгалтерского учета.</w:t>
      </w:r>
    </w:p>
    <w:p w14:paraId="325E22F7" w14:textId="3F22EF63" w:rsidR="008A439C" w:rsidRDefault="005775FE" w:rsidP="00B8431C">
      <w:pPr>
        <w:ind w:firstLine="567"/>
        <w:jc w:val="both"/>
        <w:rPr>
          <w:rFonts w:ascii="Times New Roman" w:hAnsi="Times New Roman" w:cs="Times New Roman"/>
          <w:b/>
          <w:bCs/>
          <w:sz w:val="24"/>
          <w:szCs w:val="24"/>
          <w:u w:val="single"/>
        </w:rPr>
      </w:pPr>
      <w:r>
        <w:rPr>
          <w:rFonts w:ascii="Times New Roman" w:hAnsi="Times New Roman" w:cs="Times New Roman"/>
          <w:b/>
          <w:bCs/>
        </w:rPr>
        <w:t>6</w:t>
      </w:r>
      <w:r w:rsidR="008A439C" w:rsidRPr="008A439C">
        <w:rPr>
          <w:rFonts w:ascii="Times New Roman" w:hAnsi="Times New Roman" w:cs="Times New Roman"/>
          <w:b/>
          <w:bCs/>
        </w:rPr>
        <w:t xml:space="preserve">. </w:t>
      </w:r>
      <w:r w:rsidR="008A439C" w:rsidRPr="008A439C">
        <w:rPr>
          <w:rFonts w:ascii="Times New Roman" w:hAnsi="Times New Roman" w:cs="Times New Roman"/>
          <w:b/>
          <w:bCs/>
          <w:color w:val="000000"/>
          <w:shd w:val="clear" w:color="auto" w:fill="FFFFFF"/>
        </w:rPr>
        <w:t>Наименование показателя:</w:t>
      </w:r>
      <w:r w:rsidR="008A439C">
        <w:rPr>
          <w:rFonts w:ascii="Times New Roman" w:hAnsi="Times New Roman" w:cs="Times New Roman"/>
          <w:b/>
          <w:bCs/>
          <w:color w:val="000000"/>
          <w:shd w:val="clear" w:color="auto" w:fill="FFFFFF"/>
        </w:rPr>
        <w:t xml:space="preserve"> </w:t>
      </w:r>
      <w:r w:rsidR="008A439C" w:rsidRPr="008A439C">
        <w:rPr>
          <w:rFonts w:ascii="Times New Roman" w:hAnsi="Times New Roman" w:cs="Times New Roman"/>
          <w:b/>
          <w:bCs/>
          <w:color w:val="000000"/>
          <w:u w:val="single"/>
          <w:shd w:val="clear" w:color="auto" w:fill="FFFFFF"/>
        </w:rPr>
        <w:t>«</w:t>
      </w:r>
      <w:r w:rsidR="00070348" w:rsidRPr="00070348">
        <w:rPr>
          <w:rFonts w:ascii="Times New Roman" w:hAnsi="Times New Roman" w:cs="Times New Roman"/>
          <w:b/>
          <w:bCs/>
          <w:color w:val="000000"/>
          <w:u w:val="single"/>
          <w:shd w:val="clear" w:color="auto" w:fill="FFFFFF"/>
        </w:rPr>
        <w:t>Темп роста среднемесячной заработной платы работников Заявителя за период действия Договора займа</w:t>
      </w:r>
      <w:r w:rsidR="008A439C">
        <w:rPr>
          <w:rFonts w:ascii="Times New Roman" w:hAnsi="Times New Roman" w:cs="Times New Roman"/>
          <w:b/>
          <w:bCs/>
          <w:sz w:val="24"/>
          <w:szCs w:val="24"/>
          <w:u w:val="single"/>
        </w:rPr>
        <w:t>».</w:t>
      </w:r>
    </w:p>
    <w:p w14:paraId="013886BF" w14:textId="15AA8B74" w:rsidR="008A439C" w:rsidRDefault="008A439C" w:rsidP="00B8431C">
      <w:pPr>
        <w:ind w:firstLine="567"/>
        <w:jc w:val="both"/>
        <w:rPr>
          <w:rFonts w:ascii="Times New Roman" w:hAnsi="Times New Roman" w:cs="Times New Roman"/>
          <w:b/>
          <w:bCs/>
          <w:color w:val="000000"/>
          <w:shd w:val="clear" w:color="auto" w:fill="FFFFFF"/>
        </w:rPr>
      </w:pPr>
      <w:r w:rsidRPr="00AD36B3">
        <w:rPr>
          <w:rFonts w:ascii="Times New Roman" w:hAnsi="Times New Roman" w:cs="Times New Roman"/>
          <w:b/>
          <w:bCs/>
          <w:color w:val="000000"/>
          <w:shd w:val="clear" w:color="auto" w:fill="FFFFFF"/>
        </w:rPr>
        <w:t>Применяется для программ</w:t>
      </w:r>
      <w:r w:rsidR="009450B6">
        <w:rPr>
          <w:rFonts w:ascii="Times New Roman" w:hAnsi="Times New Roman" w:cs="Times New Roman"/>
          <w:b/>
          <w:bCs/>
          <w:color w:val="000000"/>
          <w:shd w:val="clear" w:color="auto" w:fill="FFFFFF"/>
        </w:rPr>
        <w:t>ы</w:t>
      </w:r>
      <w:r w:rsidRPr="00AD36B3">
        <w:rPr>
          <w:rFonts w:ascii="Times New Roman" w:hAnsi="Times New Roman" w:cs="Times New Roman"/>
          <w:b/>
          <w:bCs/>
          <w:color w:val="000000"/>
          <w:shd w:val="clear" w:color="auto" w:fill="FFFFFF"/>
        </w:rPr>
        <w:t xml:space="preserve">: «Оборотные средства </w:t>
      </w:r>
      <w:r>
        <w:rPr>
          <w:rFonts w:ascii="Times New Roman" w:hAnsi="Times New Roman" w:cs="Times New Roman"/>
          <w:b/>
          <w:bCs/>
          <w:color w:val="000000"/>
          <w:shd w:val="clear" w:color="auto" w:fill="FFFFFF"/>
        </w:rPr>
        <w:t>2</w:t>
      </w:r>
      <w:r w:rsidRPr="00AD36B3">
        <w:rPr>
          <w:rFonts w:ascii="Times New Roman" w:hAnsi="Times New Roman" w:cs="Times New Roman"/>
          <w:b/>
          <w:bCs/>
          <w:color w:val="000000"/>
          <w:shd w:val="clear" w:color="auto" w:fill="FFFFFF"/>
        </w:rPr>
        <w:t>.0» (Приложение №1</w:t>
      </w:r>
      <w:r>
        <w:rPr>
          <w:rFonts w:ascii="Times New Roman" w:hAnsi="Times New Roman" w:cs="Times New Roman"/>
          <w:b/>
          <w:bCs/>
          <w:color w:val="000000"/>
          <w:shd w:val="clear" w:color="auto" w:fill="FFFFFF"/>
        </w:rPr>
        <w:t>7</w:t>
      </w:r>
      <w:r w:rsidRPr="00AD36B3">
        <w:rPr>
          <w:rFonts w:ascii="Times New Roman" w:hAnsi="Times New Roman" w:cs="Times New Roman"/>
          <w:b/>
          <w:bCs/>
          <w:color w:val="000000"/>
          <w:shd w:val="clear" w:color="auto" w:fill="FFFFFF"/>
        </w:rPr>
        <w:t>)</w:t>
      </w:r>
    </w:p>
    <w:p w14:paraId="76372763" w14:textId="5F42B1CB" w:rsidR="00070348" w:rsidRPr="00070348" w:rsidRDefault="008A439C" w:rsidP="00070348">
      <w:pPr>
        <w:ind w:firstLine="567"/>
        <w:jc w:val="both"/>
        <w:rPr>
          <w:rFonts w:ascii="Times New Roman" w:hAnsi="Times New Roman" w:cs="Times New Roman"/>
          <w:sz w:val="24"/>
          <w:szCs w:val="24"/>
        </w:rPr>
      </w:pPr>
      <w:r w:rsidRPr="00AD36B3">
        <w:rPr>
          <w:rFonts w:ascii="Times New Roman" w:hAnsi="Times New Roman" w:cs="Times New Roman"/>
        </w:rPr>
        <w:t>Показатель определяет</w:t>
      </w:r>
      <w:r>
        <w:rPr>
          <w:rFonts w:ascii="Times New Roman" w:hAnsi="Times New Roman" w:cs="Times New Roman"/>
        </w:rPr>
        <w:t xml:space="preserve"> </w:t>
      </w:r>
      <w:r w:rsidR="00070348">
        <w:rPr>
          <w:rFonts w:ascii="Times New Roman" w:hAnsi="Times New Roman" w:cs="Times New Roman"/>
          <w:sz w:val="24"/>
          <w:szCs w:val="24"/>
        </w:rPr>
        <w:t>темп роста</w:t>
      </w:r>
      <w:r>
        <w:rPr>
          <w:rFonts w:ascii="Times New Roman" w:hAnsi="Times New Roman" w:cs="Times New Roman"/>
          <w:sz w:val="24"/>
          <w:szCs w:val="24"/>
        </w:rPr>
        <w:t xml:space="preserve"> </w:t>
      </w:r>
      <w:r w:rsidRPr="0053078E">
        <w:rPr>
          <w:rFonts w:ascii="Times New Roman" w:hAnsi="Times New Roman" w:cs="Times New Roman"/>
          <w:sz w:val="24"/>
          <w:szCs w:val="24"/>
        </w:rPr>
        <w:t xml:space="preserve">среднемесячной заработной платы работников Заявителя </w:t>
      </w:r>
      <w:r w:rsidR="00AB34BE" w:rsidRPr="00AB34BE">
        <w:rPr>
          <w:rFonts w:ascii="Times New Roman" w:hAnsi="Times New Roman" w:cs="Times New Roman"/>
          <w:sz w:val="24"/>
          <w:szCs w:val="24"/>
        </w:rPr>
        <w:t>за весь период действия Договора займа</w:t>
      </w:r>
      <w:r w:rsidR="00070348">
        <w:rPr>
          <w:rFonts w:ascii="Times New Roman" w:hAnsi="Times New Roman" w:cs="Times New Roman"/>
          <w:sz w:val="24"/>
          <w:szCs w:val="24"/>
        </w:rPr>
        <w:t xml:space="preserve"> по отношению к базовому значению.</w:t>
      </w:r>
    </w:p>
    <w:p w14:paraId="12AFDC5A" w14:textId="77777777" w:rsidR="00070348" w:rsidRDefault="00070348" w:rsidP="00070348">
      <w:pPr>
        <w:spacing w:after="0" w:line="240" w:lineRule="auto"/>
        <w:ind w:firstLine="567"/>
        <w:jc w:val="both"/>
        <w:rPr>
          <w:rFonts w:ascii="Times New Roman" w:hAnsi="Times New Roman" w:cs="Times New Roman"/>
          <w:sz w:val="24"/>
          <w:szCs w:val="24"/>
        </w:rPr>
      </w:pPr>
      <w:r w:rsidRPr="00070348">
        <w:rPr>
          <w:rFonts w:ascii="Times New Roman" w:hAnsi="Times New Roman" w:cs="Times New Roman"/>
          <w:sz w:val="24"/>
          <w:szCs w:val="24"/>
        </w:rPr>
        <w:t>Базовым значением считается среднемесячная заработная плата работников Заявителя, рассчитанная за последние 12 месяцев, предшествующих дате подачи заявки.</w:t>
      </w:r>
    </w:p>
    <w:p w14:paraId="7AF2D054" w14:textId="7DA5A6BB" w:rsidR="009378AC" w:rsidRDefault="009378AC" w:rsidP="00070348">
      <w:pPr>
        <w:spacing w:after="0" w:line="240" w:lineRule="auto"/>
        <w:ind w:firstLine="567"/>
        <w:jc w:val="both"/>
        <w:rPr>
          <w:rFonts w:ascii="Times New Roman" w:hAnsi="Times New Roman" w:cs="Times New Roman"/>
          <w:sz w:val="24"/>
          <w:szCs w:val="24"/>
        </w:rPr>
      </w:pPr>
      <w:r w:rsidRPr="009378AC">
        <w:rPr>
          <w:rFonts w:ascii="Times New Roman" w:hAnsi="Times New Roman" w:cs="Times New Roman"/>
          <w:sz w:val="24"/>
          <w:szCs w:val="24"/>
        </w:rPr>
        <w:t xml:space="preserve">Среднемесячная начисленная заработная плата = </w:t>
      </w:r>
      <w:r>
        <w:rPr>
          <w:rFonts w:ascii="Times New Roman" w:hAnsi="Times New Roman" w:cs="Times New Roman"/>
          <w:sz w:val="24"/>
          <w:szCs w:val="24"/>
        </w:rPr>
        <w:t xml:space="preserve">сумма </w:t>
      </w:r>
      <w:r w:rsidRPr="009378AC">
        <w:rPr>
          <w:rFonts w:ascii="Times New Roman" w:hAnsi="Times New Roman" w:cs="Times New Roman"/>
          <w:sz w:val="24"/>
          <w:szCs w:val="24"/>
        </w:rPr>
        <w:t>(Фонд оплаты труда)/ (Среднесписочная численность работников)</w:t>
      </w:r>
      <w:r>
        <w:rPr>
          <w:rFonts w:ascii="Times New Roman" w:hAnsi="Times New Roman" w:cs="Times New Roman"/>
          <w:sz w:val="24"/>
          <w:szCs w:val="24"/>
        </w:rPr>
        <w:t xml:space="preserve"> за 12 месяцев / 12 месяцев</w:t>
      </w:r>
      <w:r w:rsidRPr="009378AC">
        <w:rPr>
          <w:rFonts w:ascii="Times New Roman" w:hAnsi="Times New Roman" w:cs="Times New Roman"/>
          <w:sz w:val="24"/>
          <w:szCs w:val="24"/>
        </w:rPr>
        <w:t>.</w:t>
      </w:r>
      <w:r>
        <w:rPr>
          <w:rFonts w:ascii="Times New Roman" w:hAnsi="Times New Roman" w:cs="Times New Roman"/>
          <w:sz w:val="24"/>
          <w:szCs w:val="24"/>
        </w:rPr>
        <w:t xml:space="preserve"> </w:t>
      </w:r>
    </w:p>
    <w:p w14:paraId="74BA65A6" w14:textId="77777777" w:rsidR="009378AC" w:rsidRDefault="009378AC" w:rsidP="00070348">
      <w:pPr>
        <w:spacing w:after="0" w:line="240" w:lineRule="auto"/>
        <w:ind w:firstLine="567"/>
        <w:jc w:val="both"/>
        <w:rPr>
          <w:rFonts w:ascii="Times New Roman" w:hAnsi="Times New Roman" w:cs="Times New Roman"/>
          <w:u w:val="single"/>
        </w:rPr>
      </w:pPr>
    </w:p>
    <w:p w14:paraId="73EAD94D" w14:textId="601730DD" w:rsidR="008A439C" w:rsidRPr="00AD36B3" w:rsidRDefault="008A439C" w:rsidP="00070348">
      <w:pPr>
        <w:spacing w:after="0" w:line="240" w:lineRule="auto"/>
        <w:ind w:firstLine="567"/>
        <w:jc w:val="both"/>
        <w:rPr>
          <w:rFonts w:ascii="Times New Roman" w:hAnsi="Times New Roman" w:cs="Times New Roman"/>
          <w:u w:val="single"/>
        </w:rPr>
      </w:pPr>
      <w:r w:rsidRPr="00AD36B3">
        <w:rPr>
          <w:rFonts w:ascii="Times New Roman" w:hAnsi="Times New Roman" w:cs="Times New Roman"/>
          <w:u w:val="single"/>
        </w:rPr>
        <w:t>Документами, подтверждающими достижение значений показателя, являются:</w:t>
      </w:r>
    </w:p>
    <w:p w14:paraId="67FD1A67" w14:textId="7A8961CC" w:rsidR="008A439C" w:rsidRDefault="008A439C" w:rsidP="00B8431C">
      <w:pPr>
        <w:ind w:firstLine="567"/>
        <w:jc w:val="both"/>
        <w:rPr>
          <w:rFonts w:ascii="Times New Roman" w:hAnsi="Times New Roman" w:cs="Times New Roman"/>
          <w:sz w:val="24"/>
          <w:szCs w:val="24"/>
        </w:rPr>
      </w:pPr>
      <w:r>
        <w:rPr>
          <w:rFonts w:ascii="Times New Roman" w:hAnsi="Times New Roman" w:cs="Times New Roman"/>
          <w:sz w:val="24"/>
          <w:szCs w:val="24"/>
        </w:rPr>
        <w:t>- ф</w:t>
      </w:r>
      <w:r w:rsidRPr="008A439C">
        <w:rPr>
          <w:rFonts w:ascii="Times New Roman" w:hAnsi="Times New Roman" w:cs="Times New Roman"/>
          <w:sz w:val="24"/>
          <w:szCs w:val="24"/>
        </w:rPr>
        <w:t>орма федерального статистического наблюдения №П-4 «Сведения о численности и заработной плате работников». Утверждена приказом Росстата от 17.11.2025 №638 (ред. от 20.02.2026).</w:t>
      </w:r>
    </w:p>
    <w:p w14:paraId="018831B8" w14:textId="77777777" w:rsidR="008A439C" w:rsidRPr="008A439C" w:rsidRDefault="008A439C" w:rsidP="00B8431C">
      <w:pPr>
        <w:ind w:firstLine="567"/>
        <w:jc w:val="both"/>
        <w:rPr>
          <w:rFonts w:ascii="Times New Roman" w:hAnsi="Times New Roman" w:cs="Times New Roman"/>
          <w:b/>
          <w:bCs/>
        </w:rPr>
      </w:pPr>
    </w:p>
    <w:p w14:paraId="7B8F74BE" w14:textId="77777777" w:rsidR="00B8431C" w:rsidRPr="00AD36B3" w:rsidRDefault="00B8431C" w:rsidP="00B8431C">
      <w:pPr>
        <w:jc w:val="both"/>
        <w:rPr>
          <w:rFonts w:ascii="Times New Roman" w:hAnsi="Times New Roman" w:cs="Times New Roman"/>
          <w:b/>
        </w:rPr>
      </w:pPr>
      <w:r w:rsidRPr="00AD36B3">
        <w:rPr>
          <w:rFonts w:ascii="Times New Roman" w:hAnsi="Times New Roman" w:cs="Times New Roman"/>
          <w:sz w:val="18"/>
          <w:szCs w:val="18"/>
        </w:rPr>
        <w:t xml:space="preserve">* - </w:t>
      </w:r>
      <w:r w:rsidRPr="00AD36B3">
        <w:rPr>
          <w:rFonts w:ascii="Times New Roman" w:eastAsia="Times New Roman" w:hAnsi="Times New Roman" w:cs="Times New Roman"/>
          <w:sz w:val="18"/>
          <w:szCs w:val="18"/>
          <w:lang w:eastAsia="ru-RU"/>
        </w:rPr>
        <w:t xml:space="preserve">Совокупность видов экономической деятельности определяется приказом Министерства промышленности и торговли Российской Федерации от 28.09.2022 </w:t>
      </w:r>
      <w:r w:rsidRPr="00AD36B3">
        <w:rPr>
          <w:rFonts w:ascii="Times New Roman" w:eastAsia="Times New Roman" w:hAnsi="Times New Roman" w:cs="Times New Roman"/>
          <w:sz w:val="18"/>
          <w:szCs w:val="18"/>
          <w:lang w:val="en-US" w:eastAsia="ru-RU"/>
        </w:rPr>
        <w:t>N</w:t>
      </w:r>
      <w:r w:rsidRPr="00AD36B3">
        <w:rPr>
          <w:rFonts w:ascii="Times New Roman" w:eastAsia="Times New Roman" w:hAnsi="Times New Roman" w:cs="Times New Roman"/>
          <w:sz w:val="18"/>
          <w:szCs w:val="18"/>
          <w:lang w:eastAsia="ru-RU"/>
        </w:rPr>
        <w:t xml:space="preserve"> 4085</w:t>
      </w:r>
      <w:r w:rsidRPr="00AD36B3">
        <w:rPr>
          <w:rFonts w:ascii="Times New Roman" w:hAnsi="Times New Roman" w:cs="Times New Roman"/>
        </w:rPr>
        <w:t xml:space="preserve"> </w:t>
      </w:r>
    </w:p>
    <w:p w14:paraId="18F01F16" w14:textId="77777777" w:rsidR="00C71D2F" w:rsidRDefault="00C71D2F"/>
    <w:sectPr w:rsidR="00C71D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CE"/>
    <w:rsid w:val="000309EF"/>
    <w:rsid w:val="00070348"/>
    <w:rsid w:val="001D241D"/>
    <w:rsid w:val="00292021"/>
    <w:rsid w:val="003A109E"/>
    <w:rsid w:val="00493D8A"/>
    <w:rsid w:val="00505A43"/>
    <w:rsid w:val="005775FE"/>
    <w:rsid w:val="005F1103"/>
    <w:rsid w:val="0079366D"/>
    <w:rsid w:val="007A34CA"/>
    <w:rsid w:val="008A439C"/>
    <w:rsid w:val="009378AC"/>
    <w:rsid w:val="009450B6"/>
    <w:rsid w:val="00AB34BE"/>
    <w:rsid w:val="00B8431C"/>
    <w:rsid w:val="00BC5E0A"/>
    <w:rsid w:val="00C71D2F"/>
    <w:rsid w:val="00CD64A8"/>
    <w:rsid w:val="00CD73FF"/>
    <w:rsid w:val="00D2086D"/>
    <w:rsid w:val="00E44BCE"/>
    <w:rsid w:val="00F14899"/>
    <w:rsid w:val="00F200A1"/>
    <w:rsid w:val="00F67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4C0E"/>
  <w15:chartTrackingRefBased/>
  <w15:docId w15:val="{6F088F1E-D57F-49D5-91DE-8B08BA58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1C"/>
    <w:rPr>
      <w:kern w:val="0"/>
      <w14:ligatures w14:val="none"/>
    </w:rPr>
  </w:style>
  <w:style w:type="paragraph" w:styleId="1">
    <w:name w:val="heading 1"/>
    <w:basedOn w:val="a"/>
    <w:next w:val="a"/>
    <w:link w:val="10"/>
    <w:uiPriority w:val="9"/>
    <w:qFormat/>
    <w:rsid w:val="00E44BC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E44BC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E44BC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E44BC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E44BC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E44BC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E44BCE"/>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E44BCE"/>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E44BCE"/>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B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44B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44B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44B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4B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4B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4BCE"/>
    <w:rPr>
      <w:rFonts w:eastAsiaTheme="majorEastAsia" w:cstheme="majorBidi"/>
      <w:color w:val="595959" w:themeColor="text1" w:themeTint="A6"/>
    </w:rPr>
  </w:style>
  <w:style w:type="character" w:customStyle="1" w:styleId="80">
    <w:name w:val="Заголовок 8 Знак"/>
    <w:basedOn w:val="a0"/>
    <w:link w:val="8"/>
    <w:uiPriority w:val="9"/>
    <w:semiHidden/>
    <w:rsid w:val="00E44B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4BCE"/>
    <w:rPr>
      <w:rFonts w:eastAsiaTheme="majorEastAsia" w:cstheme="majorBidi"/>
      <w:color w:val="272727" w:themeColor="text1" w:themeTint="D8"/>
    </w:rPr>
  </w:style>
  <w:style w:type="paragraph" w:styleId="a3">
    <w:name w:val="Title"/>
    <w:basedOn w:val="a"/>
    <w:next w:val="a"/>
    <w:link w:val="a4"/>
    <w:uiPriority w:val="10"/>
    <w:qFormat/>
    <w:rsid w:val="00E44B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E44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BC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E44B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4BCE"/>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E44BCE"/>
    <w:rPr>
      <w:i/>
      <w:iCs/>
      <w:color w:val="404040" w:themeColor="text1" w:themeTint="BF"/>
    </w:rPr>
  </w:style>
  <w:style w:type="paragraph" w:styleId="a7">
    <w:name w:val="List Paragraph"/>
    <w:basedOn w:val="a"/>
    <w:uiPriority w:val="34"/>
    <w:qFormat/>
    <w:rsid w:val="00E44BCE"/>
    <w:pPr>
      <w:ind w:left="720"/>
      <w:contextualSpacing/>
    </w:pPr>
    <w:rPr>
      <w:kern w:val="2"/>
      <w14:ligatures w14:val="standardContextual"/>
    </w:rPr>
  </w:style>
  <w:style w:type="character" w:styleId="a8">
    <w:name w:val="Intense Emphasis"/>
    <w:basedOn w:val="a0"/>
    <w:uiPriority w:val="21"/>
    <w:qFormat/>
    <w:rsid w:val="00E44BCE"/>
    <w:rPr>
      <w:i/>
      <w:iCs/>
      <w:color w:val="2F5496" w:themeColor="accent1" w:themeShade="BF"/>
    </w:rPr>
  </w:style>
  <w:style w:type="paragraph" w:styleId="a9">
    <w:name w:val="Intense Quote"/>
    <w:basedOn w:val="a"/>
    <w:next w:val="a"/>
    <w:link w:val="aa"/>
    <w:uiPriority w:val="30"/>
    <w:qFormat/>
    <w:rsid w:val="00E44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E44BCE"/>
    <w:rPr>
      <w:i/>
      <w:iCs/>
      <w:color w:val="2F5496" w:themeColor="accent1" w:themeShade="BF"/>
    </w:rPr>
  </w:style>
  <w:style w:type="character" w:styleId="ab">
    <w:name w:val="Intense Reference"/>
    <w:basedOn w:val="a0"/>
    <w:uiPriority w:val="32"/>
    <w:qFormat/>
    <w:rsid w:val="00E44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1348</Words>
  <Characters>7688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2026-06-23T07:03:00Z</dcterms:created>
  <dcterms:modified xsi:type="dcterms:W3CDTF">2026-06-23T07:03:00Z</dcterms:modified>
</cp:coreProperties>
</file>