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9DAE" w14:textId="4FED99F2" w:rsidR="00C135A4" w:rsidRPr="001B7F1B" w:rsidRDefault="00C135A4" w:rsidP="00C135A4">
      <w:pPr>
        <w:spacing w:after="0"/>
        <w:ind w:firstLine="5387"/>
        <w:rPr>
          <w:rFonts w:ascii="Times New Roman" w:hAnsi="Times New Roman" w:cs="Times New Roman"/>
          <w:bCs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Приложение №1</w:t>
      </w:r>
      <w:r w:rsidR="0053078E">
        <w:rPr>
          <w:rFonts w:ascii="Times New Roman" w:hAnsi="Times New Roman" w:cs="Times New Roman"/>
          <w:sz w:val="20"/>
          <w:szCs w:val="20"/>
        </w:rPr>
        <w:t>7</w:t>
      </w:r>
      <w:r w:rsidRPr="001B7F1B">
        <w:rPr>
          <w:rFonts w:ascii="Times New Roman" w:hAnsi="Times New Roman" w:cs="Times New Roman"/>
          <w:sz w:val="20"/>
          <w:szCs w:val="20"/>
        </w:rPr>
        <w:t xml:space="preserve"> </w:t>
      </w:r>
      <w:r w:rsidRPr="001B7F1B">
        <w:rPr>
          <w:rFonts w:ascii="Times New Roman" w:hAnsi="Times New Roman" w:cs="Times New Roman"/>
          <w:bCs/>
          <w:sz w:val="20"/>
          <w:szCs w:val="20"/>
        </w:rPr>
        <w:t xml:space="preserve">к Стандарту «Условия </w:t>
      </w:r>
    </w:p>
    <w:p w14:paraId="6367EA82" w14:textId="77777777" w:rsidR="00C135A4" w:rsidRPr="001B7F1B" w:rsidRDefault="00C135A4" w:rsidP="00C135A4">
      <w:pPr>
        <w:spacing w:after="0"/>
        <w:ind w:firstLine="5387"/>
        <w:rPr>
          <w:rFonts w:ascii="Times New Roman" w:hAnsi="Times New Roman" w:cs="Times New Roman"/>
          <w:bCs/>
          <w:sz w:val="20"/>
          <w:szCs w:val="20"/>
        </w:rPr>
      </w:pPr>
      <w:r w:rsidRPr="001B7F1B">
        <w:rPr>
          <w:rFonts w:ascii="Times New Roman" w:hAnsi="Times New Roman" w:cs="Times New Roman"/>
          <w:bCs/>
          <w:sz w:val="20"/>
          <w:szCs w:val="20"/>
        </w:rPr>
        <w:t>и порядок предоставления финансирования»</w:t>
      </w:r>
    </w:p>
    <w:p w14:paraId="249C7650" w14:textId="77777777" w:rsidR="00C135A4" w:rsidRPr="001B7F1B" w:rsidRDefault="00C135A4" w:rsidP="00C135A4">
      <w:pPr>
        <w:ind w:firstLine="284"/>
        <w:rPr>
          <w:rFonts w:ascii="Times New Roman" w:hAnsi="Times New Roman" w:cs="Times New Roman"/>
          <w:bCs/>
          <w:sz w:val="20"/>
          <w:szCs w:val="20"/>
        </w:rPr>
      </w:pPr>
    </w:p>
    <w:p w14:paraId="2173A2EC" w14:textId="56F37306" w:rsidR="00C135A4" w:rsidRPr="001B7F1B" w:rsidRDefault="00C135A4" w:rsidP="00C135A4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F1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Программа финансирования «Оборотные средства </w:t>
      </w:r>
      <w:r w:rsidR="00E0687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1B7F1B">
        <w:rPr>
          <w:rFonts w:ascii="Times New Roman" w:hAnsi="Times New Roman" w:cs="Times New Roman"/>
          <w:b/>
          <w:sz w:val="24"/>
          <w:szCs w:val="24"/>
          <w:u w:val="single"/>
        </w:rPr>
        <w:t>.0.»</w:t>
      </w:r>
    </w:p>
    <w:p w14:paraId="6C3DF2A0" w14:textId="77777777" w:rsidR="00C135A4" w:rsidRPr="001B7F1B" w:rsidRDefault="00C135A4" w:rsidP="00C135A4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1EA">
        <w:rPr>
          <w:rFonts w:ascii="Times New Roman" w:hAnsi="Times New Roman" w:cs="Times New Roman"/>
          <w:b/>
          <w:sz w:val="24"/>
          <w:szCs w:val="24"/>
        </w:rPr>
        <w:t>Условия Программы:</w:t>
      </w:r>
      <w:r w:rsidRPr="001B7F1B">
        <w:rPr>
          <w:rFonts w:ascii="Times New Roman" w:hAnsi="Times New Roman" w:cs="Times New Roman"/>
          <w:bCs/>
          <w:sz w:val="24"/>
          <w:szCs w:val="24"/>
        </w:rPr>
        <w:t xml:space="preserve"> финансовая поддержка субъектам деятельности в сфере промышленности   предоставляется за счет средств, полученных при возврате ранее выданных займов, в том числе процентов по ним и иных доходов в форме штрафов и пеней,  предоставленных в рамках постановления Правительства Российской Федерации от 18.04.2022 № 686, разъяснения Министерства промышленности и торговли Российской Федерации № 124877/02 от 21.11.2023г., постановления Администрации Томской области от 27 мая 2022 г. N 222а  «Порядок определения объема и предоставления из областного бюджета субсидии на реализацию дополнительного мероприятия по финансовому обеспечению деятельности (докапитализации) регионального фонда развития промышленности (Некоммерческой организации «Фонд развития промышленности Томской области»).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C135A4" w:rsidRPr="001B7F1B" w14:paraId="7F2CE799" w14:textId="77777777" w:rsidTr="00827E1B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1DB7D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E0B86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C135A4" w:rsidRPr="001B7F1B" w14:paraId="67B2E71F" w14:textId="77777777" w:rsidTr="00827E1B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DC334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>Сумма займа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68E04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>от 5 000 тыс. руб. до 30 000* тыс. руб.</w:t>
            </w:r>
          </w:p>
        </w:tc>
      </w:tr>
      <w:tr w:rsidR="00C135A4" w:rsidRPr="001B7F1B" w14:paraId="08D1259B" w14:textId="77777777" w:rsidTr="00827E1B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98EE4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>Срок займа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B999E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>до 12 месяцев</w:t>
            </w:r>
          </w:p>
        </w:tc>
      </w:tr>
      <w:tr w:rsidR="00C135A4" w:rsidRPr="001B7F1B" w14:paraId="3EC1761A" w14:textId="77777777" w:rsidTr="00827E1B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C71AA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>Процентная ставка:</w:t>
            </w:r>
          </w:p>
        </w:tc>
      </w:tr>
      <w:tr w:rsidR="00C135A4" w:rsidRPr="001B7F1B" w14:paraId="201490C9" w14:textId="77777777" w:rsidTr="00827E1B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C9A24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 xml:space="preserve"> - базовая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210A0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>3% годовых на весь срок действия Договора займа</w:t>
            </w:r>
          </w:p>
        </w:tc>
      </w:tr>
      <w:tr w:rsidR="00C135A4" w:rsidRPr="001B7F1B" w14:paraId="02F23385" w14:textId="77777777" w:rsidTr="00827E1B">
        <w:trPr>
          <w:trHeight w:val="679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32D82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 xml:space="preserve"> - для субъектов деятельности в сфере промышленности – предприятий оборонно-промышленного комплекса (ОПК), состоящих в реестре предприятий ОПК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5C0CD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>2% годовых на весь срок действия Договора займа</w:t>
            </w:r>
          </w:p>
        </w:tc>
      </w:tr>
      <w:tr w:rsidR="00C135A4" w:rsidRPr="001B7F1B" w14:paraId="01A2AAD5" w14:textId="77777777" w:rsidTr="00827E1B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F2DE4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>Периодичность оплаты основного долга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03C9F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C135A4" w:rsidRPr="001B7F1B" w14:paraId="3621CC4A" w14:textId="77777777" w:rsidTr="00827E1B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065A6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>Периодичность оплаты процентов за пользование займом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87AF4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C135A4" w:rsidRPr="001B7F1B" w14:paraId="155D1CCA" w14:textId="77777777" w:rsidTr="00827E1B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71111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>Отсрочка по оплате основного долга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69F61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>Не предусмотрена</w:t>
            </w:r>
          </w:p>
        </w:tc>
      </w:tr>
      <w:tr w:rsidR="00C135A4" w:rsidRPr="001B7F1B" w14:paraId="709E7D1E" w14:textId="77777777" w:rsidTr="00827E1B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2EFA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>Наличие обязательств со стороны Заявителя по достижению следующего целевого показателя эффективности использования заемных средств:</w:t>
            </w:r>
          </w:p>
          <w:p w14:paraId="43E4EC23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3C0D9" w14:textId="43A12E08" w:rsidR="00C135A4" w:rsidRPr="001B7F1B" w:rsidRDefault="0053078E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3179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  <w:r w:rsidRPr="0053078E">
              <w:rPr>
                <w:rFonts w:ascii="Times New Roman" w:hAnsi="Times New Roman" w:cs="Times New Roman"/>
                <w:sz w:val="24"/>
                <w:szCs w:val="24"/>
              </w:rPr>
              <w:t xml:space="preserve"> среднемесячной заработной платы работников Заявителя </w:t>
            </w:r>
            <w:r w:rsidR="0068317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53078E">
              <w:rPr>
                <w:rFonts w:ascii="Times New Roman" w:hAnsi="Times New Roman" w:cs="Times New Roman"/>
                <w:sz w:val="24"/>
                <w:szCs w:val="24"/>
              </w:rPr>
              <w:t>период действия Договора займа</w:t>
            </w:r>
            <w:r w:rsidR="00E41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3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07EDD" w14:textId="3264F24D" w:rsidR="00E411E2" w:rsidRDefault="00E411E2" w:rsidP="00A7781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менее 5% по отношению к базовому значению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8826B6" w14:textId="6D9AC18F" w:rsidR="00A7781D" w:rsidRDefault="00A7781D" w:rsidP="00A7781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103">
              <w:rPr>
                <w:rFonts w:ascii="Times New Roman" w:hAnsi="Times New Roman" w:cs="Times New Roman"/>
                <w:sz w:val="24"/>
                <w:szCs w:val="24"/>
              </w:rPr>
              <w:t>Базовым значением считается среднемесячная заработная плата работников Заявителя, рассчитанная за последние 12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предшествующих дате подачи заявки</w:t>
            </w:r>
            <w:r w:rsidRPr="005F11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4A1F46" w14:textId="0BFF79F2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5A4" w:rsidRPr="001B7F1B" w14:paraId="5527C05E" w14:textId="77777777" w:rsidTr="00827E1B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2ED0D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>Целевое использование средств займа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D96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>Пополнение оборотных средств (осуществление Заемщиком текущей операционной деятельности, в том числе авансовых платежей)</w:t>
            </w:r>
          </w:p>
        </w:tc>
      </w:tr>
      <w:tr w:rsidR="00C135A4" w:rsidRPr="001B7F1B" w14:paraId="16DB732F" w14:textId="77777777" w:rsidTr="00827E1B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BBDEC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>Срок использования средств Займа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1F686" w14:textId="77777777" w:rsidR="00C135A4" w:rsidRPr="001B7F1B" w:rsidRDefault="00C135A4" w:rsidP="00827E1B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B7F1B">
              <w:rPr>
                <w:rFonts w:ascii="Times New Roman" w:hAnsi="Times New Roman" w:cs="Times New Roman"/>
                <w:sz w:val="24"/>
                <w:szCs w:val="24"/>
              </w:rPr>
              <w:t>45 календарных дней с даты заключения Договора займа</w:t>
            </w:r>
          </w:p>
        </w:tc>
      </w:tr>
    </w:tbl>
    <w:p w14:paraId="7BDE9941" w14:textId="77777777" w:rsidR="00C135A4" w:rsidRPr="001B7F1B" w:rsidRDefault="00C135A4" w:rsidP="00C135A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* - Максимальная сумма займа определяется исходя из фактического остатка денежных средств, направляемых на предоставление займов в рамках конкретной Программы финансирования</w:t>
      </w:r>
    </w:p>
    <w:p w14:paraId="0FAE4AE7" w14:textId="4FC285CA" w:rsidR="00C135A4" w:rsidRPr="001B7F1B" w:rsidRDefault="00C135A4" w:rsidP="00C135A4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F1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Средства, полученные Заемщиком в рамках данной программы, не могут быть направлены на реализацию следующих мероприятий: </w:t>
      </w:r>
    </w:p>
    <w:p w14:paraId="2C7C448E" w14:textId="77777777" w:rsidR="00C135A4" w:rsidRPr="001B7F1B" w:rsidRDefault="00C135A4" w:rsidP="00C135A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14:paraId="365EBDC0" w14:textId="77777777" w:rsidR="00C135A4" w:rsidRPr="001B7F1B" w:rsidRDefault="00C135A4" w:rsidP="00C135A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- оплата товаров, работ, услуг аффилированным лицам, лицам, входящим в группу лиц Заявителя;</w:t>
      </w:r>
    </w:p>
    <w:p w14:paraId="6BA23122" w14:textId="77777777" w:rsidR="00C135A4" w:rsidRPr="001B7F1B" w:rsidRDefault="00C135A4" w:rsidP="00C135A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- осуществление стимулирующих выплат, выплачиваемых из прибыли и (или) не входящих в расчет фонда заработной платы;</w:t>
      </w:r>
    </w:p>
    <w:p w14:paraId="4843E302" w14:textId="77777777" w:rsidR="00C135A4" w:rsidRPr="001B7F1B" w:rsidRDefault="00C135A4" w:rsidP="00C135A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- оплата транспортных расходов, не связанных с производственной или торговой деятельностью;</w:t>
      </w:r>
    </w:p>
    <w:p w14:paraId="6F688EBA" w14:textId="77777777" w:rsidR="00C135A4" w:rsidRPr="001B7F1B" w:rsidRDefault="00C135A4" w:rsidP="00C135A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- выплата дивидендов;</w:t>
      </w:r>
    </w:p>
    <w:p w14:paraId="19386EF5" w14:textId="77777777" w:rsidR="00C135A4" w:rsidRPr="001B7F1B" w:rsidRDefault="00C135A4" w:rsidP="00C135A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- оплата обязательных платежей в бюджеты бюджетной системы российской Федерации, по которым предусмотрена отсрочка платежей или не наступили сроки оплаты;</w:t>
      </w:r>
    </w:p>
    <w:p w14:paraId="25056A5F" w14:textId="77777777" w:rsidR="00C135A4" w:rsidRPr="001B7F1B" w:rsidRDefault="00C135A4" w:rsidP="00C135A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- аренда помещений и оборудования, приобретение и сервисное обслуживание оборудования, не участвующих в производственной или торговой деятельности Заемщика;</w:t>
      </w:r>
    </w:p>
    <w:p w14:paraId="5BCE8F48" w14:textId="77777777" w:rsidR="00C135A4" w:rsidRPr="001B7F1B" w:rsidRDefault="00C135A4" w:rsidP="00C135A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- рефинансирование ранее полученных кредитов и займов, в том числе погашение обязательств Заемщика перед кредитной организацией и третьими лицами по полученным от них кредитам и (или) займам, включая оплату процентов, комиссий, неустоек;</w:t>
      </w:r>
    </w:p>
    <w:p w14:paraId="1E5BB605" w14:textId="77777777" w:rsidR="00C135A4" w:rsidRPr="001B7F1B" w:rsidRDefault="00C135A4" w:rsidP="00C135A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- осуществление финансовых вложений, размещение предоставленных Заемщику заемных средств на депозитах, а также в иных финансовых инструментах и приобретение финансовых инструментов;</w:t>
      </w:r>
    </w:p>
    <w:p w14:paraId="3F6290C5" w14:textId="77777777" w:rsidR="00C135A4" w:rsidRPr="001B7F1B" w:rsidRDefault="00C135A4" w:rsidP="00C135A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- оплата топливно-энергетических ресурсов, не связанных с производственной или торговой деятельностью;</w:t>
      </w:r>
    </w:p>
    <w:p w14:paraId="43589CD3" w14:textId="77777777" w:rsidR="00C135A4" w:rsidRPr="001B7F1B" w:rsidRDefault="00C135A4" w:rsidP="00C135A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- приобретение векселей или эмиссионных ценных бумаг, осуществление вложений в уставные капиталы других юридических лиц (включая покупку акций на вторичном рынке);</w:t>
      </w:r>
    </w:p>
    <w:p w14:paraId="39851A87" w14:textId="77777777" w:rsidR="00C135A4" w:rsidRPr="001B7F1B" w:rsidRDefault="00C135A4" w:rsidP="00C135A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- пополнение расчетного счета Заемщика, открытого в иной кредитной организации;</w:t>
      </w:r>
    </w:p>
    <w:p w14:paraId="425778A5" w14:textId="77777777" w:rsidR="00C135A4" w:rsidRPr="001B7F1B" w:rsidRDefault="00C135A4" w:rsidP="00C135A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- валютные операции;</w:t>
      </w:r>
    </w:p>
    <w:p w14:paraId="30BC3659" w14:textId="77777777" w:rsidR="00C135A4" w:rsidRPr="001B7F1B" w:rsidRDefault="00C135A4" w:rsidP="00C135A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 xml:space="preserve">- погашение платежей по договорам финансовой аренды (лизинга); </w:t>
      </w:r>
    </w:p>
    <w:p w14:paraId="3F7DB718" w14:textId="77777777" w:rsidR="00C135A4" w:rsidRPr="001B7F1B" w:rsidRDefault="00C135A4" w:rsidP="00C135A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- погашение кредиторской задолженности и иных обязательств, возникших до даты предоставления займа, за исключением случаев, если завершение исполнения таких договоров приходится на период после принятия решения о финансировании и случаев, прямо предусмотренных настоящим Стандартом;</w:t>
      </w:r>
    </w:p>
    <w:p w14:paraId="54E5E77D" w14:textId="77777777" w:rsidR="00C135A4" w:rsidRPr="001B7F1B" w:rsidRDefault="00C135A4" w:rsidP="00C135A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- уплата основного долга, процентов по заемным/кредитным средствам, в том числе по займам, предоставленным Фондом;</w:t>
      </w:r>
    </w:p>
    <w:p w14:paraId="12EE8319" w14:textId="77777777" w:rsidR="00C135A4" w:rsidRPr="001B7F1B" w:rsidRDefault="00C135A4" w:rsidP="00C135A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- иные расходы, не предусмотренные условиями Программы финансирования «Оборотные средства» и настоящего Стандарта.</w:t>
      </w:r>
    </w:p>
    <w:p w14:paraId="63282401" w14:textId="77777777" w:rsidR="00C135A4" w:rsidRPr="001B7F1B" w:rsidRDefault="00C135A4" w:rsidP="00C135A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14:paraId="15FA36F9" w14:textId="77777777" w:rsidR="00C135A4" w:rsidRPr="001B7F1B" w:rsidRDefault="00C135A4" w:rsidP="00C135A4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F1B">
        <w:rPr>
          <w:rFonts w:ascii="Times New Roman" w:hAnsi="Times New Roman" w:cs="Times New Roman"/>
          <w:b/>
          <w:sz w:val="24"/>
          <w:szCs w:val="24"/>
          <w:u w:val="single"/>
        </w:rPr>
        <w:t>Требования к проведению расчетов с поставщиками:</w:t>
      </w:r>
    </w:p>
    <w:p w14:paraId="3B1BA48E" w14:textId="77777777" w:rsidR="00C135A4" w:rsidRPr="001B7F1B" w:rsidRDefault="00C135A4" w:rsidP="00C135A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 xml:space="preserve">Расходные операции за счет средств займа осуществляются в валюте Российской Федерации со счета, открытого Заявителем для обособленного учета заемных денежных средств. Расчеты с иностранными контрагентами не допускаются. </w:t>
      </w:r>
    </w:p>
    <w:p w14:paraId="2E84BAF9" w14:textId="77777777" w:rsidR="00C135A4" w:rsidRPr="001B7F1B" w:rsidRDefault="00C135A4" w:rsidP="00C135A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14:paraId="57AD8A73" w14:textId="77777777" w:rsidR="00C71D2F" w:rsidRDefault="00C71D2F"/>
    <w:sectPr w:rsidR="00C71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E7"/>
    <w:rsid w:val="00282DB0"/>
    <w:rsid w:val="00493D8A"/>
    <w:rsid w:val="00505A43"/>
    <w:rsid w:val="0053078E"/>
    <w:rsid w:val="00683179"/>
    <w:rsid w:val="0079366D"/>
    <w:rsid w:val="007B1742"/>
    <w:rsid w:val="00A45AE7"/>
    <w:rsid w:val="00A65EE2"/>
    <w:rsid w:val="00A7781D"/>
    <w:rsid w:val="00C135A4"/>
    <w:rsid w:val="00C71D2F"/>
    <w:rsid w:val="00CD64A8"/>
    <w:rsid w:val="00E0687E"/>
    <w:rsid w:val="00E411E2"/>
    <w:rsid w:val="00F14899"/>
    <w:rsid w:val="00F2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19A5"/>
  <w15:chartTrackingRefBased/>
  <w15:docId w15:val="{6C5B1E0A-D9A7-4CA6-9150-A2C5F17A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5A4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5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A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5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5A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5A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5A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5A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5A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5A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5A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5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45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45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5AE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45A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5AE7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45A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5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45A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5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2026-04-14T04:54:00Z</dcterms:created>
  <dcterms:modified xsi:type="dcterms:W3CDTF">2026-04-24T08:54:00Z</dcterms:modified>
</cp:coreProperties>
</file>