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9D" w:rsidRPr="001508C6" w:rsidRDefault="00C8419D" w:rsidP="00C8419D">
      <w:pPr>
        <w:ind w:left="4962"/>
        <w:jc w:val="both"/>
        <w:rPr>
          <w:sz w:val="20"/>
          <w:szCs w:val="20"/>
        </w:rPr>
      </w:pPr>
      <w:r w:rsidRPr="001508C6">
        <w:rPr>
          <w:sz w:val="20"/>
          <w:szCs w:val="20"/>
        </w:rPr>
        <w:t>Приложение №</w:t>
      </w:r>
      <w:r>
        <w:rPr>
          <w:sz w:val="20"/>
          <w:szCs w:val="20"/>
        </w:rPr>
        <w:t>13</w:t>
      </w:r>
      <w:bookmarkStart w:id="0" w:name="_GoBack"/>
      <w:bookmarkEnd w:id="0"/>
      <w:r w:rsidRPr="001508C6">
        <w:rPr>
          <w:sz w:val="20"/>
          <w:szCs w:val="20"/>
        </w:rPr>
        <w:t xml:space="preserve"> к </w:t>
      </w:r>
      <w:r w:rsidRPr="006A1087">
        <w:rPr>
          <w:sz w:val="20"/>
          <w:szCs w:val="20"/>
        </w:rPr>
        <w:t>Стандарту Фонда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 xml:space="preserve">«Условия и порядок предоставления </w:t>
      </w:r>
      <w:r>
        <w:rPr>
          <w:sz w:val="20"/>
          <w:szCs w:val="20"/>
        </w:rPr>
        <w:t>займов</w:t>
      </w:r>
      <w:r w:rsidRPr="006A1087">
        <w:rPr>
          <w:sz w:val="20"/>
          <w:szCs w:val="20"/>
        </w:rPr>
        <w:t xml:space="preserve"> </w:t>
      </w:r>
      <w:r>
        <w:rPr>
          <w:sz w:val="20"/>
          <w:szCs w:val="20"/>
        </w:rPr>
        <w:t>в целях пополнения оборотных средств</w:t>
      </w:r>
      <w:r w:rsidRPr="006A1087">
        <w:rPr>
          <w:sz w:val="20"/>
          <w:szCs w:val="20"/>
        </w:rPr>
        <w:t>»</w:t>
      </w:r>
    </w:p>
    <w:p w:rsidR="00835532" w:rsidRPr="007A5CB3" w:rsidRDefault="00835532" w:rsidP="008F3968">
      <w:pPr>
        <w:ind w:left="4962"/>
        <w:rPr>
          <w:sz w:val="22"/>
          <w:szCs w:val="22"/>
        </w:rPr>
      </w:pPr>
    </w:p>
    <w:p w:rsidR="00835532" w:rsidRPr="007A5CB3" w:rsidRDefault="007A5CB3" w:rsidP="007A5CB3">
      <w:pPr>
        <w:rPr>
          <w:sz w:val="22"/>
          <w:szCs w:val="22"/>
        </w:rPr>
      </w:pPr>
      <w:r w:rsidRPr="007A5CB3">
        <w:rPr>
          <w:b/>
          <w:bCs/>
        </w:rPr>
        <w:t>Сфера ведения Министерства промышленности и торговли Российской Федерации</w:t>
      </w:r>
    </w:p>
    <w:p w:rsidR="007A5CB3" w:rsidRPr="007A5CB3" w:rsidRDefault="007A5CB3" w:rsidP="007A5CB3"/>
    <w:tbl>
      <w:tblPr>
        <w:tblStyle w:val="TableNormal"/>
        <w:tblW w:w="9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92"/>
      </w:tblGrid>
      <w:tr w:rsidR="007A5CB3" w:rsidRPr="007A5CB3" w:rsidTr="002171F2">
        <w:trPr>
          <w:trHeight w:val="460"/>
        </w:trPr>
        <w:tc>
          <w:tcPr>
            <w:tcW w:w="9810" w:type="dxa"/>
            <w:gridSpan w:val="2"/>
          </w:tcPr>
          <w:p w:rsidR="007A5CB3" w:rsidRPr="00D63099" w:rsidRDefault="007A5CB3" w:rsidP="007A5CB3">
            <w:pPr>
              <w:pStyle w:val="TableParagraph"/>
              <w:spacing w:line="215" w:lineRule="exact"/>
              <w:ind w:left="413" w:right="4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отраслевых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направлений,</w:t>
            </w:r>
            <w:r w:rsidRPr="007A5CB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A5CB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осуществляется</w:t>
            </w:r>
            <w:r w:rsidRPr="007A5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</w:t>
            </w:r>
            <w:r w:rsidRPr="007A5CB3">
              <w:rPr>
                <w:rFonts w:ascii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Pr="00D63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63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D63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3099" w:rsidRPr="00D63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 займов в целях пополнения оборотных средств</w:t>
            </w:r>
          </w:p>
        </w:tc>
      </w:tr>
      <w:tr w:rsidR="007A5CB3" w:rsidRPr="007A5CB3" w:rsidTr="002171F2">
        <w:trPr>
          <w:trHeight w:val="230"/>
        </w:trPr>
        <w:tc>
          <w:tcPr>
            <w:tcW w:w="9810" w:type="dxa"/>
            <w:gridSpan w:val="2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412" w:right="4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7A5CB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Pr="007A5CB3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"Обрабатывающие</w:t>
            </w:r>
            <w:r w:rsidRPr="007A5CB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производства"</w:t>
            </w:r>
          </w:p>
        </w:tc>
      </w:tr>
      <w:tr w:rsidR="007A5CB3" w:rsidRPr="007A5CB3" w:rsidTr="002171F2">
        <w:trPr>
          <w:trHeight w:val="458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317" w:right="189"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7A5CB3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B3" w:rsidRPr="007A5CB3" w:rsidTr="002171F2">
        <w:trPr>
          <w:trHeight w:val="228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before="2"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before="2"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кожи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изделий</w:t>
            </w:r>
            <w:r w:rsidRPr="007A5CB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кожи</w:t>
            </w:r>
          </w:p>
        </w:tc>
      </w:tr>
      <w:tr w:rsidR="007A5CB3" w:rsidRPr="007A5CB3" w:rsidTr="002171F2">
        <w:trPr>
          <w:trHeight w:val="46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before="2"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</w:t>
            </w:r>
            <w:r w:rsidRPr="007A5CB3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древесины</w:t>
            </w:r>
            <w:r w:rsidRPr="007A5CB3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изделий</w:t>
            </w:r>
            <w:r w:rsidRPr="007A5CB3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A5CB3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дерева</w:t>
            </w:r>
            <w:r w:rsidRPr="007A5CB3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пробки,</w:t>
            </w:r>
            <w:r w:rsidRPr="007A5CB3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кроме</w:t>
            </w:r>
            <w:r w:rsidRPr="007A5CB3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мебели,</w:t>
            </w:r>
            <w:r w:rsidRPr="007A5CB3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изделий</w:t>
            </w:r>
            <w:r w:rsidRPr="007A5CB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A5CB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соломки</w:t>
            </w:r>
            <w:r w:rsidRPr="007A5CB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7A5CB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плетения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бумаги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бумажных</w:t>
            </w:r>
            <w:r w:rsidRPr="007A5CB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изделий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продуктов</w:t>
            </w:r>
          </w:p>
        </w:tc>
      </w:tr>
      <w:tr w:rsidR="007A5CB3" w:rsidRPr="007A5CB3" w:rsidTr="002171F2">
        <w:trPr>
          <w:trHeight w:val="364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лекарственных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материалов,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применяемых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медицинских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целях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резиновых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пластмассовых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изделий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before="1"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прочей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неметаллической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минеральной</w:t>
            </w:r>
            <w:r w:rsidRPr="007A5CB3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металлургическое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готовых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металлических</w:t>
            </w:r>
            <w:r w:rsidRPr="007A5CB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изделий,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кроме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компьютеров,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электронных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оптических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изделий</w:t>
            </w:r>
          </w:p>
        </w:tc>
      </w:tr>
      <w:tr w:rsidR="007A5CB3" w:rsidRPr="007A5CB3" w:rsidTr="002171F2">
        <w:trPr>
          <w:trHeight w:val="229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электрического</w:t>
            </w:r>
            <w:r w:rsidRPr="007A5C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оборудования,</w:t>
            </w:r>
            <w:r w:rsidRPr="007A5CB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5CB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группировки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автотранспортных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средств,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прицепов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полуприцепов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прочих</w:t>
            </w:r>
            <w:r w:rsidRPr="007A5CB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транспортных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мебели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прочих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7A5CB3" w:rsidRPr="007A5CB3" w:rsidTr="002171F2">
        <w:trPr>
          <w:trHeight w:val="230"/>
        </w:trPr>
        <w:tc>
          <w:tcPr>
            <w:tcW w:w="1418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526" w:right="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2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монтаж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</w:p>
        </w:tc>
      </w:tr>
    </w:tbl>
    <w:p w:rsidR="007A5CB3" w:rsidRPr="007A5CB3" w:rsidRDefault="007A5CB3" w:rsidP="007A5CB3">
      <w:pPr>
        <w:pStyle w:val="a6"/>
        <w:spacing w:line="276" w:lineRule="auto"/>
        <w:rPr>
          <w:i/>
        </w:rPr>
      </w:pPr>
    </w:p>
    <w:tbl>
      <w:tblPr>
        <w:tblStyle w:val="TableNormal"/>
        <w:tblW w:w="98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253"/>
      </w:tblGrid>
      <w:tr w:rsidR="007A5CB3" w:rsidRPr="007A5CB3" w:rsidTr="002171F2">
        <w:trPr>
          <w:trHeight w:val="570"/>
        </w:trPr>
        <w:tc>
          <w:tcPr>
            <w:tcW w:w="9828" w:type="dxa"/>
            <w:gridSpan w:val="2"/>
          </w:tcPr>
          <w:p w:rsidR="007A5CB3" w:rsidRPr="007A5CB3" w:rsidRDefault="007A5CB3" w:rsidP="003B080C">
            <w:pPr>
              <w:pStyle w:val="TableParagraph"/>
              <w:spacing w:before="9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отраслевых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направлений,</w:t>
            </w:r>
            <w:r w:rsidRPr="007A5CB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A5CB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7A5CB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осуществляется</w:t>
            </w:r>
            <w:r w:rsidRPr="007A5CB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</w:t>
            </w:r>
            <w:r w:rsidRPr="007A5CB3">
              <w:rPr>
                <w:rFonts w:ascii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5CB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3B08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 займов</w:t>
            </w:r>
          </w:p>
        </w:tc>
      </w:tr>
      <w:tr w:rsidR="007A5CB3" w:rsidRPr="007A5CB3" w:rsidTr="002171F2">
        <w:trPr>
          <w:trHeight w:val="230"/>
        </w:trPr>
        <w:tc>
          <w:tcPr>
            <w:tcW w:w="9828" w:type="dxa"/>
            <w:gridSpan w:val="2"/>
          </w:tcPr>
          <w:p w:rsidR="007A5CB3" w:rsidRPr="007A5CB3" w:rsidRDefault="007A5CB3" w:rsidP="002171F2">
            <w:pPr>
              <w:pStyle w:val="TableParagraph"/>
              <w:spacing w:line="276" w:lineRule="auto"/>
              <w:ind w:right="259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              </w:t>
            </w: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r w:rsidRPr="007A5CB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Pr="007A5CB3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"Обрабатывающие</w:t>
            </w:r>
            <w:r w:rsidRPr="007A5CB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производства"</w:t>
            </w:r>
          </w:p>
        </w:tc>
      </w:tr>
      <w:tr w:rsidR="007A5CB3" w:rsidRPr="007A5CB3" w:rsidTr="002171F2">
        <w:trPr>
          <w:trHeight w:val="679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259" w:right="245"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A5CB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7A5C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ОКВЭД</w:t>
            </w:r>
            <w:r w:rsidRPr="007A5CB3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B3" w:rsidRPr="007A5CB3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429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</w:tr>
      <w:tr w:rsidR="007A5CB3" w:rsidRPr="007A5CB3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429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</w:p>
        </w:tc>
      </w:tr>
      <w:tr w:rsidR="007A5CB3" w:rsidRPr="007A5CB3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429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табачных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7A5CB3" w:rsidRPr="007A5CB3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429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Деятельность</w:t>
            </w:r>
            <w:r w:rsidRPr="007A5CB3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полиграфическая</w:t>
            </w:r>
            <w:r w:rsidRPr="007A5CB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копирование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носителей</w:t>
            </w:r>
          </w:p>
        </w:tc>
      </w:tr>
      <w:tr w:rsidR="007A5CB3" w:rsidRPr="007A5CB3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429"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кокса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CB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нефтепродуктов</w:t>
            </w:r>
          </w:p>
        </w:tc>
      </w:tr>
      <w:tr w:rsidR="007A5CB3" w:rsidRPr="007A5CB3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 xml:space="preserve">     20.53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эфирных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масел</w:t>
            </w:r>
          </w:p>
        </w:tc>
      </w:tr>
      <w:tr w:rsidR="007A5CB3" w:rsidRPr="007A5CB3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 xml:space="preserve">     20.59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прочих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продуктов,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5CB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7A5CB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группировки</w:t>
            </w:r>
          </w:p>
        </w:tc>
      </w:tr>
      <w:tr w:rsidR="007A5CB3" w:rsidRPr="007A5CB3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24.46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ядерного</w:t>
            </w:r>
            <w:r w:rsidRPr="007A5C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>топлива</w:t>
            </w:r>
          </w:p>
        </w:tc>
      </w:tr>
      <w:tr w:rsidR="007A5CB3" w:rsidRPr="00C03CC2" w:rsidTr="002171F2">
        <w:trPr>
          <w:trHeight w:val="230"/>
        </w:trPr>
        <w:tc>
          <w:tcPr>
            <w:tcW w:w="1575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right="4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</w:rPr>
              <w:t xml:space="preserve">    20.14.1</w:t>
            </w:r>
          </w:p>
        </w:tc>
        <w:tc>
          <w:tcPr>
            <w:tcW w:w="8253" w:type="dxa"/>
          </w:tcPr>
          <w:p w:rsidR="007A5CB3" w:rsidRPr="007A5CB3" w:rsidRDefault="007A5CB3" w:rsidP="002171F2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7A5CB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углеводородов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5CB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7A5CB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5C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производных</w:t>
            </w:r>
          </w:p>
        </w:tc>
      </w:tr>
    </w:tbl>
    <w:p w:rsidR="00077391" w:rsidRPr="00302187" w:rsidRDefault="00077391" w:rsidP="007A5CB3">
      <w:pPr>
        <w:jc w:val="center"/>
        <w:rPr>
          <w:i/>
          <w:sz w:val="20"/>
          <w:szCs w:val="20"/>
        </w:rPr>
      </w:pPr>
    </w:p>
    <w:sectPr w:rsidR="00077391" w:rsidRPr="00302187" w:rsidSect="009414D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08102C"/>
    <w:rsid w:val="00077391"/>
    <w:rsid w:val="0008102C"/>
    <w:rsid w:val="000D4669"/>
    <w:rsid w:val="00157CE2"/>
    <w:rsid w:val="00221313"/>
    <w:rsid w:val="00302187"/>
    <w:rsid w:val="00354BFC"/>
    <w:rsid w:val="00392CEC"/>
    <w:rsid w:val="003B080C"/>
    <w:rsid w:val="0041477A"/>
    <w:rsid w:val="00487C80"/>
    <w:rsid w:val="0058465F"/>
    <w:rsid w:val="00627ADA"/>
    <w:rsid w:val="00642BAB"/>
    <w:rsid w:val="00770B45"/>
    <w:rsid w:val="007A5CB3"/>
    <w:rsid w:val="00835532"/>
    <w:rsid w:val="008F3968"/>
    <w:rsid w:val="00933373"/>
    <w:rsid w:val="009414DF"/>
    <w:rsid w:val="00975414"/>
    <w:rsid w:val="009D40C2"/>
    <w:rsid w:val="00BE5187"/>
    <w:rsid w:val="00C165B3"/>
    <w:rsid w:val="00C8419D"/>
    <w:rsid w:val="00CA1969"/>
    <w:rsid w:val="00CD3796"/>
    <w:rsid w:val="00D16321"/>
    <w:rsid w:val="00D34BD3"/>
    <w:rsid w:val="00D503FA"/>
    <w:rsid w:val="00D63099"/>
    <w:rsid w:val="00E54739"/>
    <w:rsid w:val="00E657FB"/>
    <w:rsid w:val="00EA4643"/>
    <w:rsid w:val="00F70023"/>
    <w:rsid w:val="00F8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77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rsid w:val="007A5CB3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7A5C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7A5C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5CB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C2D-4E69-4A91-B25F-268C5B83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2022-07-27T10:49:00Z</cp:lastPrinted>
  <dcterms:created xsi:type="dcterms:W3CDTF">2023-11-29T05:32:00Z</dcterms:created>
  <dcterms:modified xsi:type="dcterms:W3CDTF">2023-11-29T05:32:00Z</dcterms:modified>
</cp:coreProperties>
</file>